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B3CE" w14:textId="77777777" w:rsidR="00EF292B" w:rsidRPr="00AF4C83" w:rsidRDefault="00EF292B" w:rsidP="00EF292B">
      <w:pPr>
        <w:spacing w:line="200" w:lineRule="exact"/>
        <w:rPr>
          <w:rFonts w:eastAsia="Times New Roman" w:cs="Calibri"/>
          <w:sz w:val="23"/>
          <w:szCs w:val="23"/>
        </w:rPr>
      </w:pPr>
      <w:bookmarkStart w:id="0" w:name="page1"/>
      <w:bookmarkEnd w:id="0"/>
      <w:r w:rsidRPr="00AF4C83">
        <w:rPr>
          <w:rFonts w:eastAsia="Times New Roman" w:cs="Calibri"/>
          <w:b/>
          <w:bCs/>
          <w:sz w:val="23"/>
          <w:szCs w:val="23"/>
        </w:rPr>
        <w:t>EAS </w:t>
      </w:r>
      <w:proofErr w:type="gramStart"/>
      <w:r w:rsidRPr="00AF4C83">
        <w:rPr>
          <w:rFonts w:eastAsia="Times New Roman" w:cs="Calibri"/>
          <w:b/>
          <w:bCs/>
          <w:sz w:val="23"/>
          <w:szCs w:val="23"/>
        </w:rPr>
        <w:t>3:</w:t>
      </w:r>
      <w:proofErr w:type="gramEnd"/>
      <w:r w:rsidRPr="00AF4C83">
        <w:rPr>
          <w:rFonts w:eastAsia="Times New Roman" w:cs="Calibri"/>
          <w:b/>
          <w:bCs/>
          <w:sz w:val="23"/>
          <w:szCs w:val="23"/>
        </w:rPr>
        <w:t xml:space="preserve"> </w:t>
      </w:r>
      <w:proofErr w:type="spellStart"/>
      <w:r w:rsidRPr="00AF4C83">
        <w:rPr>
          <w:rFonts w:eastAsia="Times New Roman" w:cs="Calibri"/>
          <w:b/>
          <w:bCs/>
          <w:sz w:val="23"/>
          <w:szCs w:val="23"/>
        </w:rPr>
        <w:t>Eficiencia</w:t>
      </w:r>
      <w:proofErr w:type="spellEnd"/>
      <w:r w:rsidRPr="00AF4C83">
        <w:rPr>
          <w:rFonts w:eastAsia="Times New Roman" w:cs="Calibri"/>
          <w:b/>
          <w:bCs/>
          <w:sz w:val="23"/>
          <w:szCs w:val="23"/>
        </w:rPr>
        <w:t xml:space="preserve"> en el </w:t>
      </w:r>
      <w:proofErr w:type="spellStart"/>
      <w:r w:rsidRPr="00AF4C83">
        <w:rPr>
          <w:rFonts w:eastAsia="Times New Roman" w:cs="Calibri"/>
          <w:b/>
          <w:bCs/>
          <w:sz w:val="23"/>
          <w:szCs w:val="23"/>
        </w:rPr>
        <w:t>Uso</w:t>
      </w:r>
      <w:proofErr w:type="spellEnd"/>
      <w:r w:rsidRPr="00AF4C83">
        <w:rPr>
          <w:rFonts w:eastAsia="Times New Roman" w:cs="Calibri"/>
          <w:b/>
          <w:bCs/>
          <w:sz w:val="23"/>
          <w:szCs w:val="23"/>
        </w:rPr>
        <w:t xml:space="preserve"> de los </w:t>
      </w:r>
      <w:proofErr w:type="spellStart"/>
      <w:r w:rsidRPr="00AF4C83">
        <w:rPr>
          <w:rFonts w:eastAsia="Times New Roman" w:cs="Calibri"/>
          <w:b/>
          <w:bCs/>
          <w:sz w:val="23"/>
          <w:szCs w:val="23"/>
        </w:rPr>
        <w:t>Recursos</w:t>
      </w:r>
      <w:proofErr w:type="spellEnd"/>
      <w:r w:rsidRPr="00AF4C83">
        <w:rPr>
          <w:rFonts w:eastAsia="Times New Roman" w:cs="Calibri"/>
          <w:b/>
          <w:bCs/>
          <w:sz w:val="23"/>
          <w:szCs w:val="23"/>
        </w:rPr>
        <w:t xml:space="preserve"> y </w:t>
      </w:r>
      <w:proofErr w:type="spellStart"/>
      <w:r w:rsidRPr="00AF4C83">
        <w:rPr>
          <w:rFonts w:eastAsia="Times New Roman" w:cs="Calibri"/>
          <w:b/>
          <w:bCs/>
          <w:sz w:val="23"/>
          <w:szCs w:val="23"/>
        </w:rPr>
        <w:t>Prevención</w:t>
      </w:r>
      <w:proofErr w:type="spellEnd"/>
      <w:r w:rsidRPr="00AF4C83">
        <w:rPr>
          <w:rFonts w:eastAsia="Times New Roman" w:cs="Calibri"/>
          <w:b/>
          <w:bCs/>
          <w:sz w:val="23"/>
          <w:szCs w:val="23"/>
        </w:rPr>
        <w:t xml:space="preserve"> y </w:t>
      </w:r>
      <w:proofErr w:type="spellStart"/>
      <w:r w:rsidRPr="00AF4C83">
        <w:rPr>
          <w:rFonts w:eastAsia="Times New Roman" w:cs="Calibri"/>
          <w:b/>
          <w:bCs/>
          <w:sz w:val="23"/>
          <w:szCs w:val="23"/>
        </w:rPr>
        <w:t>Gestión</w:t>
      </w:r>
      <w:proofErr w:type="spellEnd"/>
      <w:r w:rsidRPr="00AF4C83">
        <w:rPr>
          <w:rFonts w:eastAsia="Times New Roman" w:cs="Calibri"/>
          <w:b/>
          <w:bCs/>
          <w:sz w:val="23"/>
          <w:szCs w:val="23"/>
        </w:rPr>
        <w:t xml:space="preserve"> de la </w:t>
      </w:r>
      <w:proofErr w:type="spellStart"/>
      <w:r w:rsidRPr="00AF4C83">
        <w:rPr>
          <w:rFonts w:eastAsia="Times New Roman" w:cs="Calibri"/>
          <w:b/>
          <w:bCs/>
          <w:sz w:val="23"/>
          <w:szCs w:val="23"/>
        </w:rPr>
        <w:t>Contaminación</w:t>
      </w:r>
      <w:proofErr w:type="spellEnd"/>
    </w:p>
    <w:p w14:paraId="02CE900F" w14:textId="04B2AFF2" w:rsidR="007F2276" w:rsidRDefault="007F2276"/>
    <w:p w14:paraId="07E58649" w14:textId="77777777" w:rsidR="00EF292B" w:rsidRDefault="00EF292B" w:rsidP="00EF292B">
      <w:pPr>
        <w:pStyle w:val="BodyText"/>
        <w:spacing w:before="190" w:line="259" w:lineRule="auto"/>
        <w:ind w:left="200" w:right="818"/>
      </w:pPr>
      <w:r>
        <w:t>Se fomenta el manejo integrado de plagas (MIP) y el manejo integrado de vectores (MIV)</w:t>
      </w:r>
      <w:r>
        <w:rPr>
          <w:spacing w:val="1"/>
        </w:rPr>
        <w:t xml:space="preserve"> </w:t>
      </w:r>
      <w:r>
        <w:t>cuando un subproyecto involucra medidas de manejo de plagas. MIP se refiere a una</w:t>
      </w:r>
      <w:r>
        <w:rPr>
          <w:spacing w:val="1"/>
        </w:rPr>
        <w:t xml:space="preserve"> </w:t>
      </w:r>
      <w:r>
        <w:t>combinación de prácticas de control de plagas impulsadas por agricultores y con base ecológica</w:t>
      </w:r>
      <w:r>
        <w:rPr>
          <w:spacing w:val="-47"/>
        </w:rPr>
        <w:t xml:space="preserve"> </w:t>
      </w:r>
      <w:r>
        <w:t>que busca reducir la dependencia de pesticidas químicos sintéticos. Implica: (a) el manejo de</w:t>
      </w:r>
      <w:r>
        <w:rPr>
          <w:spacing w:val="1"/>
        </w:rPr>
        <w:t xml:space="preserve"> </w:t>
      </w:r>
      <w:r>
        <w:t>plagas (manteniéndolas por debajo de los niveles económicamente dañinos) en lugar de tratar</w:t>
      </w:r>
      <w:r>
        <w:rPr>
          <w:spacing w:val="1"/>
        </w:rPr>
        <w:t xml:space="preserve"> </w:t>
      </w:r>
      <w:r>
        <w:t>de erradicarlas; (b) integrar múltiples métodos (dependiendo, en la medida de lo posible, de</w:t>
      </w:r>
      <w:r>
        <w:rPr>
          <w:spacing w:val="1"/>
        </w:rPr>
        <w:t xml:space="preserve"> </w:t>
      </w:r>
      <w:r>
        <w:t>medidas no químicas) para mantener bajas las poblaciones de plagas; y (c) seleccionar y aplicar</w:t>
      </w:r>
      <w:r>
        <w:rPr>
          <w:spacing w:val="1"/>
        </w:rPr>
        <w:t xml:space="preserve"> </w:t>
      </w:r>
      <w:r>
        <w:t>plaguicidas, cuando tengan que ser utilizados, de manera que se reduzcan al mínimo los efectos</w:t>
      </w:r>
      <w:r>
        <w:rPr>
          <w:spacing w:val="-47"/>
        </w:rPr>
        <w:t xml:space="preserve"> </w:t>
      </w:r>
      <w:r>
        <w:t>adversos sobre los organismos benéficos, los seres humanos y el medio ambiente. MIV es un</w:t>
      </w:r>
      <w:r>
        <w:rPr>
          <w:spacing w:val="1"/>
        </w:rPr>
        <w:t xml:space="preserve"> </w:t>
      </w:r>
      <w:r>
        <w:t>proceso para el uso óptimo de recursos para el control de vectores. El enfoque busca mejorar la</w:t>
      </w:r>
      <w:r>
        <w:rPr>
          <w:spacing w:val="-47"/>
        </w:rPr>
        <w:t xml:space="preserve"> </w:t>
      </w:r>
      <w:r>
        <w:t>eficacia, la rentabilidad, la solidez ecológica y la sostenibilidad del control de vectores de</w:t>
      </w:r>
      <w:r>
        <w:rPr>
          <w:spacing w:val="1"/>
        </w:rPr>
        <w:t xml:space="preserve"> </w:t>
      </w:r>
      <w:r>
        <w:t>enfermedades.</w:t>
      </w:r>
    </w:p>
    <w:p w14:paraId="0B5D5CDD" w14:textId="77777777" w:rsidR="00EF292B" w:rsidRDefault="00EF292B" w:rsidP="00EF292B">
      <w:pPr>
        <w:pStyle w:val="BodyText"/>
        <w:spacing w:before="158" w:line="259" w:lineRule="auto"/>
        <w:ind w:left="200" w:right="929"/>
      </w:pPr>
      <w:r>
        <w:t>MIP es el uso de múltiples técnicas para prevenir o suprimir plagas en una situación dada.</w:t>
      </w:r>
      <w:r>
        <w:rPr>
          <w:spacing w:val="1"/>
        </w:rPr>
        <w:t xml:space="preserve"> </w:t>
      </w:r>
      <w:r>
        <w:t>Aunque MIP enfatiza el uso de estrategias no químicas (por ejemplo, control mecánico y físico,</w:t>
      </w:r>
      <w:r>
        <w:rPr>
          <w:spacing w:val="-47"/>
        </w:rPr>
        <w:t xml:space="preserve"> </w:t>
      </w:r>
      <w:r>
        <w:t>control biológico), el control químico puede ser una opción utilizada junto con otros métodos.</w:t>
      </w:r>
      <w:r>
        <w:rPr>
          <w:spacing w:val="1"/>
        </w:rPr>
        <w:t xml:space="preserve"> </w:t>
      </w:r>
      <w:r>
        <w:t>Las estrategias de MIP dependen de la vigilancia para establecer la necesidad de control y</w:t>
      </w:r>
      <w:r>
        <w:rPr>
          <w:spacing w:val="1"/>
        </w:rPr>
        <w:t xml:space="preserve"> </w:t>
      </w:r>
      <w:r>
        <w:t>monitorear la efectividad de los esfuerzos de manejo. Se debe dar preferencia a estrategias</w:t>
      </w:r>
      <w:r>
        <w:rPr>
          <w:spacing w:val="1"/>
        </w:rPr>
        <w:t xml:space="preserve"> </w:t>
      </w:r>
      <w:r>
        <w:t>alternativas de manejo de plagas, con el uso de pesticidas químicos sintéticos como última</w:t>
      </w:r>
      <w:r>
        <w:rPr>
          <w:spacing w:val="1"/>
        </w:rPr>
        <w:t xml:space="preserve"> </w:t>
      </w:r>
      <w:r>
        <w:t>opción. Quienes toman decisiones sobre el manejo de plagas deben recibir capacitación en</w:t>
      </w:r>
      <w:r>
        <w:rPr>
          <w:spacing w:val="1"/>
        </w:rPr>
        <w:t xml:space="preserve"> </w:t>
      </w:r>
      <w:r>
        <w:t>identificación de plagas y especies benéficas (por ejemplo, enemigos naturales), identificación</w:t>
      </w:r>
      <w:r>
        <w:rPr>
          <w:spacing w:val="1"/>
        </w:rPr>
        <w:t xml:space="preserve"> </w:t>
      </w:r>
      <w:r>
        <w:t>de malezas y métodos de exploración de campo para evaluar qué plagas están presentes y si</w:t>
      </w:r>
      <w:r>
        <w:rPr>
          <w:spacing w:val="1"/>
        </w:rPr>
        <w:t xml:space="preserve"> </w:t>
      </w:r>
      <w:r>
        <w:t>han alcanzado un umbral de control económico (la densidad en el que comienzan a causar</w:t>
      </w:r>
      <w:r>
        <w:rPr>
          <w:spacing w:val="1"/>
        </w:rPr>
        <w:t xml:space="preserve"> </w:t>
      </w:r>
      <w:r>
        <w:t>pérdidas</w:t>
      </w:r>
      <w:r>
        <w:rPr>
          <w:spacing w:val="-1"/>
        </w:rPr>
        <w:t xml:space="preserve"> </w:t>
      </w:r>
      <w:r>
        <w:t>económicamente</w:t>
      </w:r>
      <w:r>
        <w:rPr>
          <w:spacing w:val="-2"/>
        </w:rPr>
        <w:t xml:space="preserve"> </w:t>
      </w:r>
      <w:r>
        <w:t>significativas).</w:t>
      </w:r>
    </w:p>
    <w:p w14:paraId="17C0428F" w14:textId="77777777" w:rsidR="00EF292B" w:rsidRDefault="00EF292B" w:rsidP="00EF292B">
      <w:pPr>
        <w:pStyle w:val="Heading5"/>
        <w:spacing w:before="158"/>
      </w:pPr>
      <w:r>
        <w:t>Alternativas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Pesticidas</w:t>
      </w:r>
    </w:p>
    <w:p w14:paraId="45C62B3C" w14:textId="77777777" w:rsidR="00EF292B" w:rsidRDefault="00EF292B" w:rsidP="00EF292B">
      <w:pPr>
        <w:pStyle w:val="BodyText"/>
        <w:spacing w:before="22"/>
        <w:ind w:left="200"/>
      </w:pPr>
      <w:r>
        <w:t>Cuando</w:t>
      </w:r>
      <w:r>
        <w:rPr>
          <w:spacing w:val="-1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factible,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considerar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plaguicidas:</w:t>
      </w:r>
    </w:p>
    <w:p w14:paraId="5E757AFB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80"/>
        <w:ind w:hanging="361"/>
      </w:pPr>
      <w:r>
        <w:t>Rotar</w:t>
      </w:r>
      <w:r>
        <w:rPr>
          <w:spacing w:val="-4"/>
        </w:rPr>
        <w:t xml:space="preserve"> </w:t>
      </w:r>
      <w:r>
        <w:t>cultivos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presencia</w:t>
      </w:r>
      <w:r>
        <w:rPr>
          <w:spacing w:val="-3"/>
        </w:rPr>
        <w:t xml:space="preserve"> </w:t>
      </w:r>
      <w:r>
        <w:t>de plagas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malezas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ecosistema del</w:t>
      </w:r>
      <w:r>
        <w:rPr>
          <w:spacing w:val="-4"/>
        </w:rPr>
        <w:t xml:space="preserve"> </w:t>
      </w:r>
      <w:r>
        <w:t>suelo.</w:t>
      </w:r>
    </w:p>
    <w:p w14:paraId="5BFBD562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/>
        <w:ind w:hanging="361"/>
      </w:pPr>
      <w:r>
        <w:t>Utilice</w:t>
      </w:r>
      <w:r>
        <w:rPr>
          <w:spacing w:val="-3"/>
        </w:rPr>
        <w:t xml:space="preserve"> </w:t>
      </w:r>
      <w:r>
        <w:t>variedades de</w:t>
      </w:r>
      <w:r>
        <w:rPr>
          <w:spacing w:val="-2"/>
        </w:rPr>
        <w:t xml:space="preserve"> </w:t>
      </w:r>
      <w:r>
        <w:t>cultivos resistentes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plagas.</w:t>
      </w:r>
    </w:p>
    <w:p w14:paraId="67360783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/>
        <w:ind w:hanging="361"/>
      </w:pPr>
      <w:r>
        <w:t>Use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mecánico de</w:t>
      </w:r>
      <w:r>
        <w:rPr>
          <w:spacing w:val="-3"/>
        </w:rPr>
        <w:t xml:space="preserve"> </w:t>
      </w:r>
      <w:r>
        <w:t>malezas</w:t>
      </w:r>
      <w:r>
        <w:rPr>
          <w:spacing w:val="-1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deshierbe</w:t>
      </w:r>
      <w:r>
        <w:rPr>
          <w:spacing w:val="-1"/>
        </w:rPr>
        <w:t xml:space="preserve"> </w:t>
      </w:r>
      <w:r>
        <w:t>térmico.</w:t>
      </w:r>
    </w:p>
    <w:p w14:paraId="1ECB108C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9" w:line="259" w:lineRule="auto"/>
        <w:ind w:right="1857"/>
      </w:pPr>
      <w:r>
        <w:t>Apoyar y utilizar organismos benéficos, como insectos, pájaros, ácaros y agentes</w:t>
      </w:r>
      <w:r>
        <w:rPr>
          <w:spacing w:val="-48"/>
        </w:rPr>
        <w:t xml:space="preserve"> </w:t>
      </w:r>
      <w:r>
        <w:t>microbianos,</w:t>
      </w:r>
    </w:p>
    <w:p w14:paraId="6F468A2C" w14:textId="77777777" w:rsidR="00EF292B" w:rsidRDefault="00EF292B" w:rsidP="00EF292B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ind w:hanging="361"/>
      </w:pPr>
      <w:r>
        <w:t>para</w:t>
      </w:r>
      <w:r>
        <w:rPr>
          <w:spacing w:val="-1"/>
        </w:rPr>
        <w:t xml:space="preserve"> </w:t>
      </w:r>
      <w:r>
        <w:t>realizar el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biológico</w:t>
      </w:r>
      <w:r>
        <w:rPr>
          <w:spacing w:val="-2"/>
        </w:rPr>
        <w:t xml:space="preserve"> </w:t>
      </w:r>
      <w:r>
        <w:t>de plagas.</w:t>
      </w:r>
    </w:p>
    <w:p w14:paraId="002FA67C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 w:line="259" w:lineRule="auto"/>
        <w:ind w:right="843"/>
      </w:pPr>
      <w:r>
        <w:t>Proteger a los enemigos naturales de las plagas proporcionando un hábitat favorable, como</w:t>
      </w:r>
      <w:r>
        <w:rPr>
          <w:spacing w:val="-47"/>
        </w:rPr>
        <w:t xml:space="preserve"> </w:t>
      </w:r>
      <w:r>
        <w:t>arbustos para sitios de anidación y otra vegetación original que pueda albergar a los</w:t>
      </w:r>
      <w:r>
        <w:rPr>
          <w:spacing w:val="1"/>
        </w:rPr>
        <w:t xml:space="preserve"> </w:t>
      </w:r>
      <w:r>
        <w:t>depredadores</w:t>
      </w:r>
      <w:r>
        <w:rPr>
          <w:spacing w:val="-3"/>
        </w:rPr>
        <w:t xml:space="preserve"> </w:t>
      </w:r>
      <w:r>
        <w:t>de plagas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evitando</w:t>
      </w:r>
      <w:r>
        <w:rPr>
          <w:spacing w:val="-1"/>
        </w:rPr>
        <w:t xml:space="preserve"> </w:t>
      </w:r>
      <w:r>
        <w:t>el uso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plaguicidas de amplio</w:t>
      </w:r>
      <w:r>
        <w:rPr>
          <w:spacing w:val="-2"/>
        </w:rPr>
        <w:t xml:space="preserve"> </w:t>
      </w:r>
      <w:r>
        <w:t>espectro.</w:t>
      </w:r>
    </w:p>
    <w:p w14:paraId="3F12971F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68" w:lineRule="exact"/>
        <w:ind w:hanging="361"/>
      </w:pPr>
      <w:r>
        <w:t>Use animales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pastar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manejar la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vegetal</w:t>
      </w:r>
    </w:p>
    <w:p w14:paraId="473C6351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 w:line="256" w:lineRule="auto"/>
        <w:ind w:right="1264"/>
      </w:pPr>
      <w:r>
        <w:t>Usar controles mecánicos como remoción manual, trampas, barreras, luz y sonido para</w:t>
      </w:r>
      <w:r>
        <w:rPr>
          <w:spacing w:val="-47"/>
        </w:rPr>
        <w:t xml:space="preserve"> </w:t>
      </w:r>
      <w:r>
        <w:t>matar,</w:t>
      </w:r>
      <w:r>
        <w:rPr>
          <w:spacing w:val="-2"/>
        </w:rPr>
        <w:t xml:space="preserve"> </w:t>
      </w:r>
      <w:r>
        <w:t>reubicar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repeler</w:t>
      </w:r>
      <w:r>
        <w:rPr>
          <w:spacing w:val="-3"/>
        </w:rPr>
        <w:t xml:space="preserve"> </w:t>
      </w:r>
      <w:r>
        <w:t>plagas.</w:t>
      </w:r>
    </w:p>
    <w:p w14:paraId="72BB0798" w14:textId="77777777" w:rsidR="00EF292B" w:rsidRDefault="00EF292B" w:rsidP="00EF292B">
      <w:pPr>
        <w:pStyle w:val="Heading5"/>
        <w:spacing w:before="165"/>
      </w:pP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pesticidas</w:t>
      </w:r>
    </w:p>
    <w:p w14:paraId="0C1F4503" w14:textId="77777777" w:rsidR="00EF292B" w:rsidRDefault="00EF292B" w:rsidP="00EF292B">
      <w:pPr>
        <w:pStyle w:val="BodyText"/>
        <w:spacing w:before="21" w:line="256" w:lineRule="auto"/>
        <w:ind w:left="200" w:right="929"/>
      </w:pPr>
      <w:r>
        <w:t>Si se justifica la aplicación de pesticidas, se recomienda a los usuarios que tomen las siguientes</w:t>
      </w:r>
      <w:r>
        <w:rPr>
          <w:spacing w:val="-47"/>
        </w:rPr>
        <w:t xml:space="preserve"> </w:t>
      </w:r>
      <w:r>
        <w:t>medidas:</w:t>
      </w:r>
    </w:p>
    <w:p w14:paraId="26A7420F" w14:textId="77777777" w:rsidR="00EF292B" w:rsidRDefault="00EF292B" w:rsidP="00EF292B">
      <w:pPr>
        <w:spacing w:line="256" w:lineRule="auto"/>
        <w:sectPr w:rsidR="00EF292B">
          <w:footerReference w:type="default" r:id="rId5"/>
          <w:pgSz w:w="12240" w:h="15840"/>
          <w:pgMar w:top="1420" w:right="1040" w:bottom="280" w:left="1600" w:header="0" w:footer="0" w:gutter="0"/>
          <w:cols w:space="720"/>
        </w:sectPr>
      </w:pPr>
    </w:p>
    <w:p w14:paraId="799DF53D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39" w:line="259" w:lineRule="auto"/>
        <w:ind w:right="1058"/>
      </w:pPr>
      <w:r>
        <w:lastRenderedPageBreak/>
        <w:t>Capacitar al personal para aplicar pesticidas y garantizar que el personal haya recibido las</w:t>
      </w:r>
      <w:r>
        <w:rPr>
          <w:spacing w:val="-47"/>
        </w:rPr>
        <w:t xml:space="preserve"> </w:t>
      </w:r>
      <w:r>
        <w:t>certificaciones correspondientes o una capacitación equivalente cuando no se requieran</w:t>
      </w:r>
      <w:r>
        <w:rPr>
          <w:spacing w:val="1"/>
        </w:rPr>
        <w:t xml:space="preserve"> </w:t>
      </w:r>
      <w:r>
        <w:t>dichas</w:t>
      </w:r>
      <w:r>
        <w:rPr>
          <w:spacing w:val="-1"/>
        </w:rPr>
        <w:t xml:space="preserve"> </w:t>
      </w:r>
      <w:r>
        <w:t>certificaciones.</w:t>
      </w:r>
    </w:p>
    <w:p w14:paraId="3BD6236A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1"/>
        </w:tabs>
        <w:spacing w:line="259" w:lineRule="auto"/>
        <w:ind w:right="1573"/>
        <w:jc w:val="both"/>
      </w:pPr>
      <w:r>
        <w:t>Revise y siga las instrucciones del fabricante sobre la dosis o el tratamiento máximo</w:t>
      </w:r>
      <w:r>
        <w:rPr>
          <w:spacing w:val="-47"/>
        </w:rPr>
        <w:t xml:space="preserve"> </w:t>
      </w:r>
      <w:r>
        <w:t>recomendado, así como los informes publicados sobre el uso de la tasa reducida de</w:t>
      </w:r>
      <w:r>
        <w:rPr>
          <w:spacing w:val="-47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pesticidas</w:t>
      </w:r>
      <w:r>
        <w:rPr>
          <w:spacing w:val="-1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aplique la</w:t>
      </w:r>
      <w:r>
        <w:rPr>
          <w:spacing w:val="-1"/>
        </w:rPr>
        <w:t xml:space="preserve"> </w:t>
      </w:r>
      <w:r>
        <w:t>dosis</w:t>
      </w:r>
      <w:r>
        <w:rPr>
          <w:spacing w:val="-4"/>
        </w:rPr>
        <w:t xml:space="preserve"> </w:t>
      </w:r>
      <w:r>
        <w:t>mínima</w:t>
      </w:r>
      <w:r>
        <w:rPr>
          <w:spacing w:val="-4"/>
        </w:rPr>
        <w:t xml:space="preserve"> </w:t>
      </w:r>
      <w:r>
        <w:t>efectiva.</w:t>
      </w:r>
    </w:p>
    <w:p w14:paraId="211975E6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895"/>
      </w:pPr>
      <w:r>
        <w:t>Evite la aplicación rutinaria basada en el calendario y aplique pesticidas solo cuando sea</w:t>
      </w:r>
      <w:r>
        <w:rPr>
          <w:spacing w:val="1"/>
        </w:rPr>
        <w:t xml:space="preserve"> </w:t>
      </w:r>
      <w:r>
        <w:t>necesario y útil según criterios, como observaciones de campo y datos meteorológicos (por</w:t>
      </w:r>
      <w:r>
        <w:rPr>
          <w:spacing w:val="-47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temperatura</w:t>
      </w:r>
      <w:r>
        <w:rPr>
          <w:spacing w:val="-1"/>
        </w:rPr>
        <w:t xml:space="preserve"> </w:t>
      </w:r>
      <w:r>
        <w:t>adecuada, poco</w:t>
      </w:r>
      <w:r>
        <w:rPr>
          <w:spacing w:val="-1"/>
        </w:rPr>
        <w:t xml:space="preserve"> </w:t>
      </w:r>
      <w:r>
        <w:t>viento, etc.).</w:t>
      </w:r>
    </w:p>
    <w:p w14:paraId="68CCAA9B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1010"/>
      </w:pPr>
      <w:r>
        <w:t>Evitar el uso de pesticidas altamente peligrosos, particularmente por parte de usuarios no</w:t>
      </w:r>
      <w:r>
        <w:rPr>
          <w:spacing w:val="-48"/>
        </w:rPr>
        <w:t xml:space="preserve"> </w:t>
      </w:r>
      <w:r>
        <w:t>certificados,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capacitados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equipados inadecuadamente.</w:t>
      </w:r>
      <w:r>
        <w:rPr>
          <w:spacing w:val="-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incluye:</w:t>
      </w:r>
    </w:p>
    <w:p w14:paraId="0EB9E30A" w14:textId="77777777" w:rsidR="00EF292B" w:rsidRDefault="00EF292B" w:rsidP="00EF292B">
      <w:pPr>
        <w:pStyle w:val="ListParagraph"/>
        <w:numPr>
          <w:ilvl w:val="1"/>
          <w:numId w:val="2"/>
        </w:numPr>
        <w:tabs>
          <w:tab w:val="left" w:pos="921"/>
        </w:tabs>
        <w:spacing w:line="252" w:lineRule="auto"/>
        <w:ind w:right="816"/>
      </w:pPr>
      <w:r>
        <w:t>Pesticidas que caen bajo la Clasificación de Pesticidas Recomendada por la Organización</w:t>
      </w:r>
      <w:r>
        <w:rPr>
          <w:spacing w:val="-47"/>
        </w:rPr>
        <w:t xml:space="preserve"> </w:t>
      </w:r>
      <w:r>
        <w:t>Mundial</w:t>
      </w:r>
      <w:r>
        <w:rPr>
          <w:spacing w:val="-2"/>
        </w:rPr>
        <w:t xml:space="preserve"> </w:t>
      </w:r>
      <w:r>
        <w:t>de la Salud</w:t>
      </w:r>
      <w:r>
        <w:rPr>
          <w:spacing w:val="-1"/>
        </w:rPr>
        <w:t xml:space="preserve"> </w:t>
      </w:r>
      <w:r>
        <w:t>por Clases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Peligro</w:t>
      </w:r>
      <w:r>
        <w:rPr>
          <w:spacing w:val="-1"/>
        </w:rPr>
        <w:t xml:space="preserve"> </w:t>
      </w:r>
      <w:r>
        <w:t>1a</w:t>
      </w:r>
      <w:r>
        <w:rPr>
          <w:spacing w:val="-2"/>
        </w:rPr>
        <w:t xml:space="preserve"> </w:t>
      </w:r>
      <w:r>
        <w:t>y 1b.</w:t>
      </w:r>
    </w:p>
    <w:p w14:paraId="0C47AB3C" w14:textId="77777777" w:rsidR="00EF292B" w:rsidRDefault="00EF292B" w:rsidP="00EF292B">
      <w:pPr>
        <w:pStyle w:val="ListParagraph"/>
        <w:numPr>
          <w:ilvl w:val="1"/>
          <w:numId w:val="2"/>
        </w:numPr>
        <w:tabs>
          <w:tab w:val="left" w:pos="921"/>
        </w:tabs>
        <w:spacing w:before="8" w:line="256" w:lineRule="auto"/>
        <w:ind w:right="1045"/>
      </w:pPr>
      <w:r>
        <w:t>Los pesticidas que se incluyen en la Clasificación de pesticidas recomendada por la</w:t>
      </w:r>
      <w:r>
        <w:rPr>
          <w:spacing w:val="1"/>
        </w:rPr>
        <w:t xml:space="preserve"> </w:t>
      </w:r>
      <w:r>
        <w:t>Organización Mundial de la Salud según la Clase de peligro II deben evitarse si el país</w:t>
      </w:r>
      <w:r>
        <w:rPr>
          <w:spacing w:val="1"/>
        </w:rPr>
        <w:t xml:space="preserve"> </w:t>
      </w:r>
      <w:r>
        <w:t>anfitrión del subproyecto no tiene restricciones sobre la distribución y el uso de estos</w:t>
      </w:r>
      <w:r>
        <w:rPr>
          <w:spacing w:val="-47"/>
        </w:rPr>
        <w:t xml:space="preserve"> </w:t>
      </w:r>
      <w:r>
        <w:t>productos químicos, o si es probable que sean accesibles para el personal sin la</w:t>
      </w:r>
      <w:r>
        <w:rPr>
          <w:spacing w:val="1"/>
        </w:rPr>
        <w:t xml:space="preserve"> </w:t>
      </w:r>
      <w:r>
        <w:t>capacitación adecuada, equipo e instalaciones para manipular, almacenar, aplicar y</w:t>
      </w:r>
      <w:r>
        <w:rPr>
          <w:spacing w:val="1"/>
        </w:rPr>
        <w:t xml:space="preserve"> </w:t>
      </w:r>
      <w:r>
        <w:t>desechar</w:t>
      </w:r>
      <w:r>
        <w:rPr>
          <w:spacing w:val="-3"/>
        </w:rPr>
        <w:t xml:space="preserve"> </w:t>
      </w:r>
      <w:r>
        <w:t>estos productos de</w:t>
      </w:r>
      <w:r>
        <w:rPr>
          <w:spacing w:val="1"/>
        </w:rPr>
        <w:t xml:space="preserve"> </w:t>
      </w:r>
      <w:r>
        <w:t>manera adecuada.</w:t>
      </w:r>
    </w:p>
    <w:p w14:paraId="3480E3E8" w14:textId="77777777" w:rsidR="00EF292B" w:rsidRDefault="00EF292B" w:rsidP="00EF292B">
      <w:pPr>
        <w:pStyle w:val="ListParagraph"/>
        <w:numPr>
          <w:ilvl w:val="1"/>
          <w:numId w:val="2"/>
        </w:numPr>
        <w:tabs>
          <w:tab w:val="left" w:pos="921"/>
        </w:tabs>
        <w:spacing w:before="6" w:line="256" w:lineRule="auto"/>
        <w:ind w:right="785"/>
        <w:jc w:val="both"/>
      </w:pPr>
      <w:r>
        <w:t>Evitar el uso de plaguicidas enumerados en los Anexos A y B del Convenio de Estocolmo,</w:t>
      </w:r>
      <w:r>
        <w:rPr>
          <w:spacing w:val="-47"/>
        </w:rPr>
        <w:t xml:space="preserve"> </w:t>
      </w:r>
      <w:r>
        <w:t>excepto en las condiciones señaladas en el convenio y aquellos sujetos a prohibiciones o</w:t>
      </w:r>
      <w:r>
        <w:rPr>
          <w:spacing w:val="-47"/>
        </w:rPr>
        <w:t xml:space="preserve"> </w:t>
      </w:r>
      <w:r>
        <w:t>eliminaciones internacionales.</w:t>
      </w:r>
    </w:p>
    <w:p w14:paraId="4FB3FD38" w14:textId="77777777" w:rsidR="00EF292B" w:rsidRDefault="00EF292B" w:rsidP="00EF292B">
      <w:pPr>
        <w:pStyle w:val="ListParagraph"/>
        <w:numPr>
          <w:ilvl w:val="1"/>
          <w:numId w:val="2"/>
        </w:numPr>
        <w:tabs>
          <w:tab w:val="left" w:pos="921"/>
        </w:tabs>
        <w:spacing w:before="2" w:line="256" w:lineRule="auto"/>
        <w:ind w:right="974"/>
      </w:pPr>
      <w:r>
        <w:t>Pesticidas que contienen ingredientes activos que están restringidos bajo las</w:t>
      </w:r>
      <w:r>
        <w:rPr>
          <w:spacing w:val="1"/>
        </w:rPr>
        <w:t xml:space="preserve"> </w:t>
      </w:r>
      <w:r>
        <w:t>convenciones internacionales aplicables o sus protocolos o que están listados en, o</w:t>
      </w:r>
      <w:r>
        <w:rPr>
          <w:spacing w:val="1"/>
        </w:rPr>
        <w:t xml:space="preserve"> </w:t>
      </w:r>
      <w:r>
        <w:t>cumplen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anexos,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aceptable</w:t>
      </w:r>
      <w:r>
        <w:rPr>
          <w:spacing w:val="-47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definido por dichas</w:t>
      </w:r>
      <w:r>
        <w:rPr>
          <w:spacing w:val="-1"/>
        </w:rPr>
        <w:t xml:space="preserve"> </w:t>
      </w:r>
      <w:r>
        <w:t>convenciones,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protocolos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anexos.</w:t>
      </w:r>
    </w:p>
    <w:p w14:paraId="47062130" w14:textId="77777777" w:rsidR="00EF292B" w:rsidRDefault="00EF292B" w:rsidP="00EF292B">
      <w:pPr>
        <w:pStyle w:val="ListParagraph"/>
        <w:numPr>
          <w:ilvl w:val="1"/>
          <w:numId w:val="2"/>
        </w:numPr>
        <w:tabs>
          <w:tab w:val="left" w:pos="921"/>
        </w:tabs>
        <w:spacing w:before="4"/>
        <w:ind w:hanging="361"/>
      </w:pPr>
      <w:r>
        <w:t>Productos</w:t>
      </w:r>
      <w:r>
        <w:rPr>
          <w:spacing w:val="-4"/>
        </w:rPr>
        <w:t xml:space="preserve"> </w:t>
      </w:r>
      <w:r>
        <w:t>pesticidas</w:t>
      </w:r>
      <w:r>
        <w:rPr>
          <w:spacing w:val="-1"/>
        </w:rPr>
        <w:t xml:space="preserve"> </w:t>
      </w:r>
      <w:r>
        <w:t>que cumplan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carcinogenicidad,</w:t>
      </w:r>
      <w:r>
        <w:rPr>
          <w:spacing w:val="-1"/>
        </w:rPr>
        <w:t xml:space="preserve"> </w:t>
      </w:r>
      <w:r>
        <w:t>mutagenicidad</w:t>
      </w:r>
    </w:p>
    <w:p w14:paraId="51341217" w14:textId="77777777" w:rsidR="00EF292B" w:rsidRDefault="00EF292B" w:rsidP="00EF292B">
      <w:pPr>
        <w:pStyle w:val="BodyText"/>
        <w:spacing w:before="12"/>
        <w:ind w:left="920"/>
      </w:pPr>
      <w:r>
        <w:t>o</w:t>
      </w:r>
      <w:r>
        <w:rPr>
          <w:spacing w:val="-1"/>
        </w:rPr>
        <w:t xml:space="preserve"> </w:t>
      </w:r>
      <w:r>
        <w:t>toxicidad</w:t>
      </w:r>
      <w:r>
        <w:rPr>
          <w:spacing w:val="-3"/>
        </w:rPr>
        <w:t xml:space="preserve"> </w:t>
      </w:r>
      <w:r>
        <w:t>reproductiva</w:t>
      </w:r>
      <w:r>
        <w:rPr>
          <w:spacing w:val="-3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t>pertinentes.</w:t>
      </w:r>
    </w:p>
    <w:p w14:paraId="55A6EC86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 w:line="259" w:lineRule="auto"/>
        <w:ind w:right="824"/>
      </w:pPr>
      <w:r>
        <w:t>Utilice únicamente plaguicidas fabricados bajo licencia y registrados y aprobados por la</w:t>
      </w:r>
      <w:r>
        <w:rPr>
          <w:spacing w:val="1"/>
        </w:rPr>
        <w:t xml:space="preserve"> </w:t>
      </w:r>
      <w:r>
        <w:t>autoridad correspondiente y de conformidad con el Código internacional de conducta sobre</w:t>
      </w:r>
      <w:r>
        <w:rPr>
          <w:spacing w:val="-47"/>
        </w:rPr>
        <w:t xml:space="preserve"> </w:t>
      </w:r>
      <w:r>
        <w:t>distribución y uso de plaguicidas de la Organización para la Agricultura y la Alimentación</w:t>
      </w:r>
      <w:r>
        <w:rPr>
          <w:spacing w:val="1"/>
        </w:rPr>
        <w:t xml:space="preserve"> </w:t>
      </w:r>
      <w:r>
        <w:t>(FAO).</w:t>
      </w:r>
    </w:p>
    <w:p w14:paraId="7FCCA74B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1651"/>
      </w:pPr>
      <w:r>
        <w:t>Use solo pesticidas que estén etiquetados de acuerdo con los estándares y normas</w:t>
      </w:r>
      <w:r>
        <w:rPr>
          <w:spacing w:val="-48"/>
        </w:rPr>
        <w:t xml:space="preserve"> </w:t>
      </w:r>
      <w:r>
        <w:t>internacionales.</w:t>
      </w:r>
    </w:p>
    <w:p w14:paraId="693AE78C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1037"/>
      </w:pPr>
      <w:r>
        <w:t>Seleccionar tecnologías y prácticas de aplicación diseñadas para reducir la deriva o la</w:t>
      </w:r>
      <w:r>
        <w:rPr>
          <w:spacing w:val="1"/>
        </w:rPr>
        <w:t xml:space="preserve"> </w:t>
      </w:r>
      <w:r>
        <w:t>escorrentía no intencional solo como se indica en un programa de MIP y bajo condiciones</w:t>
      </w:r>
      <w:r>
        <w:rPr>
          <w:spacing w:val="-47"/>
        </w:rPr>
        <w:t xml:space="preserve"> </w:t>
      </w:r>
      <w:r>
        <w:t>controladas.</w:t>
      </w:r>
    </w:p>
    <w:p w14:paraId="13D1D714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2236"/>
      </w:pPr>
      <w:r>
        <w:t>Mantener y calibrar el equipo de aplicación de pesticidas de acuerdo con las</w:t>
      </w:r>
      <w:r>
        <w:rPr>
          <w:spacing w:val="-48"/>
        </w:rPr>
        <w:t xml:space="preserve"> </w:t>
      </w:r>
      <w:r>
        <w:t>recomendaciones</w:t>
      </w:r>
      <w:r>
        <w:rPr>
          <w:spacing w:val="-3"/>
        </w:rPr>
        <w:t xml:space="preserve"> </w:t>
      </w:r>
      <w:r>
        <w:t>del fabricante.</w:t>
      </w:r>
    </w:p>
    <w:p w14:paraId="7434DF59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67" w:lineRule="exact"/>
        <w:ind w:hanging="361"/>
      </w:pPr>
      <w:r>
        <w:t>Utilice</w:t>
      </w:r>
      <w:r>
        <w:rPr>
          <w:spacing w:val="-3"/>
        </w:rPr>
        <w:t xml:space="preserve"> </w:t>
      </w:r>
      <w:r>
        <w:t>equipos de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que estén registrados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país de</w:t>
      </w:r>
      <w:r>
        <w:rPr>
          <w:spacing w:val="-1"/>
        </w:rPr>
        <w:t xml:space="preserve"> </w:t>
      </w:r>
      <w:r>
        <w:t>uso.</w:t>
      </w:r>
    </w:p>
    <w:p w14:paraId="2B69454E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1" w:line="259" w:lineRule="auto"/>
        <w:ind w:right="1081"/>
      </w:pPr>
      <w:r>
        <w:t>Establecer zonas o franjas de amortiguamiento no tratadas a lo largo de fuentes de agua,</w:t>
      </w:r>
      <w:r>
        <w:rPr>
          <w:spacing w:val="-48"/>
        </w:rPr>
        <w:t xml:space="preserve"> </w:t>
      </w:r>
      <w:r>
        <w:t>ríos,</w:t>
      </w:r>
      <w:r>
        <w:rPr>
          <w:spacing w:val="-1"/>
        </w:rPr>
        <w:t xml:space="preserve"> </w:t>
      </w:r>
      <w:r>
        <w:t>arroyos,</w:t>
      </w:r>
      <w:r>
        <w:rPr>
          <w:spacing w:val="-4"/>
        </w:rPr>
        <w:t xml:space="preserve"> </w:t>
      </w:r>
      <w:r>
        <w:t>estanques,</w:t>
      </w:r>
      <w:r>
        <w:rPr>
          <w:spacing w:val="2"/>
        </w:rPr>
        <w:t xml:space="preserve"> </w:t>
      </w:r>
      <w:r>
        <w:t>lagos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zanjas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ayudar a</w:t>
      </w:r>
      <w:r>
        <w:rPr>
          <w:spacing w:val="-3"/>
        </w:rPr>
        <w:t xml:space="preserve"> </w:t>
      </w:r>
      <w:r>
        <w:t>proteger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hídricos.</w:t>
      </w:r>
    </w:p>
    <w:p w14:paraId="00949170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810"/>
      </w:pPr>
      <w:r>
        <w:t>Evitar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 de</w:t>
      </w:r>
      <w:r>
        <w:rPr>
          <w:spacing w:val="-4"/>
        </w:rPr>
        <w:t xml:space="preserve"> </w:t>
      </w:r>
      <w:r>
        <w:t>plaguicidas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han</w:t>
      </w:r>
      <w:r>
        <w:rPr>
          <w:spacing w:val="-2"/>
        </w:rPr>
        <w:t xml:space="preserve"> </w:t>
      </w:r>
      <w:r>
        <w:t>relacionado con</w:t>
      </w:r>
      <w:r>
        <w:rPr>
          <w:spacing w:val="-6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ambientales</w:t>
      </w:r>
      <w:r>
        <w:rPr>
          <w:spacing w:val="-1"/>
        </w:rPr>
        <w:t xml:space="preserve"> </w:t>
      </w:r>
      <w:r>
        <w:t>localizados</w:t>
      </w:r>
      <w:r>
        <w:rPr>
          <w:spacing w:val="-3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amenazas.</w:t>
      </w:r>
    </w:p>
    <w:p w14:paraId="5E9C2FD5" w14:textId="77777777" w:rsidR="00EF292B" w:rsidRDefault="00EF292B" w:rsidP="00EF292B">
      <w:pPr>
        <w:spacing w:line="259" w:lineRule="auto"/>
        <w:sectPr w:rsidR="00EF292B">
          <w:footerReference w:type="default" r:id="rId6"/>
          <w:pgSz w:w="12240" w:h="15840"/>
          <w:pgMar w:top="1400" w:right="1040" w:bottom="280" w:left="1600" w:header="0" w:footer="0" w:gutter="0"/>
          <w:cols w:space="720"/>
        </w:sectPr>
      </w:pPr>
    </w:p>
    <w:p w14:paraId="28E3D66C" w14:textId="77777777" w:rsidR="00EF292B" w:rsidRDefault="00EF292B" w:rsidP="00EF292B">
      <w:pPr>
        <w:pStyle w:val="BodyText"/>
        <w:spacing w:before="39" w:line="259" w:lineRule="auto"/>
        <w:ind w:left="200" w:right="1026"/>
      </w:pPr>
      <w:r>
        <w:lastRenderedPageBreak/>
        <w:t>Los plaguicidas deberían: (a) tener efectos adversos insignificantes para la salud humana; (b)</w:t>
      </w:r>
      <w:r>
        <w:rPr>
          <w:spacing w:val="1"/>
        </w:rPr>
        <w:t xml:space="preserve"> </w:t>
      </w:r>
      <w:r>
        <w:t>demostrar que es eficaz contra las especies de destino; y (c) tener un efecto mínimo sobre las</w:t>
      </w:r>
      <w:r>
        <w:rPr>
          <w:spacing w:val="-47"/>
        </w:rPr>
        <w:t xml:space="preserve"> </w:t>
      </w:r>
      <w:r>
        <w:t>especies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y el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natural.</w:t>
      </w:r>
    </w:p>
    <w:p w14:paraId="47A5BC95" w14:textId="77777777" w:rsidR="00EF292B" w:rsidRDefault="00EF292B" w:rsidP="00EF292B">
      <w:pPr>
        <w:pStyle w:val="Heading5"/>
        <w:spacing w:before="160"/>
      </w:pPr>
      <w:r>
        <w:t>Manejo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Almacenamiento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Pesticidas</w:t>
      </w:r>
    </w:p>
    <w:p w14:paraId="3C4087AE" w14:textId="77777777" w:rsidR="00EF292B" w:rsidRDefault="00EF292B" w:rsidP="00EF292B">
      <w:pPr>
        <w:pStyle w:val="BodyText"/>
        <w:spacing w:before="22" w:line="259" w:lineRule="auto"/>
        <w:ind w:left="200" w:right="845"/>
      </w:pPr>
      <w:r>
        <w:t>La contaminación de suelos, aguas subterráneas o recursos hídricos superficiales debido a</w:t>
      </w:r>
      <w:r>
        <w:rPr>
          <w:spacing w:val="1"/>
        </w:rPr>
        <w:t xml:space="preserve"> </w:t>
      </w:r>
      <w:r>
        <w:t xml:space="preserve">derrames accidentales durante la </w:t>
      </w:r>
      <w:proofErr w:type="gramStart"/>
      <w:r>
        <w:t>transferencia,</w:t>
      </w:r>
      <w:proofErr w:type="gramEnd"/>
      <w:r>
        <w:t xml:space="preserve"> mezcla y almacenamiento de pesticidas debe</w:t>
      </w:r>
      <w:r>
        <w:rPr>
          <w:spacing w:val="1"/>
        </w:rPr>
        <w:t xml:space="preserve"> </w:t>
      </w:r>
      <w:r>
        <w:t>evitarse siguiendo las recomendaciones de manejo y almacenamiento de materiales peligrosos.</w:t>
      </w:r>
      <w:r>
        <w:rPr>
          <w:spacing w:val="-47"/>
        </w:rPr>
        <w:t xml:space="preserve"> </w:t>
      </w:r>
      <w:r>
        <w:t>Éstas</w:t>
      </w:r>
      <w:r>
        <w:rPr>
          <w:spacing w:val="-1"/>
        </w:rPr>
        <w:t xml:space="preserve"> </w:t>
      </w:r>
      <w:r>
        <w:t>incluyen:</w:t>
      </w:r>
    </w:p>
    <w:p w14:paraId="12A1F91A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57" w:line="259" w:lineRule="auto"/>
        <w:ind w:right="1073"/>
      </w:pPr>
      <w:r>
        <w:t>Los plaguicidas deben almacenarse en su empaque original, en un lugar dedicado, seco,</w:t>
      </w:r>
      <w:r>
        <w:rPr>
          <w:spacing w:val="1"/>
        </w:rPr>
        <w:t xml:space="preserve"> </w:t>
      </w:r>
      <w:r>
        <w:t>fresco, libre de heladas y bien aireado, que pueda cerrarse con llave y estar debidamente</w:t>
      </w:r>
      <w:r>
        <w:rPr>
          <w:spacing w:val="-47"/>
        </w:rPr>
        <w:t xml:space="preserve"> </w:t>
      </w:r>
      <w:r>
        <w:t>identificado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letreros,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limitado</w:t>
      </w:r>
      <w:r>
        <w:rPr>
          <w:spacing w:val="-2"/>
        </w:rPr>
        <w:t xml:space="preserve"> </w:t>
      </w:r>
      <w:r>
        <w:t>a personas autorizadas.</w:t>
      </w:r>
    </w:p>
    <w:p w14:paraId="6ADE1A95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1117"/>
      </w:pPr>
      <w:r>
        <w:t>No se pueden almacenar alimentos para humanos o animales en este lugar. El almacén</w:t>
      </w:r>
      <w:r>
        <w:rPr>
          <w:spacing w:val="1"/>
        </w:rPr>
        <w:t xml:space="preserve"> </w:t>
      </w:r>
      <w:r>
        <w:t>también debe diseñarse con medidas de contención de derrames y ubicarse teniendo en</w:t>
      </w:r>
      <w:r>
        <w:rPr>
          <w:spacing w:val="-47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del potencial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contaminación</w:t>
      </w:r>
      <w:r>
        <w:rPr>
          <w:spacing w:val="-1"/>
        </w:rPr>
        <w:t xml:space="preserve"> </w:t>
      </w:r>
      <w:r>
        <w:t>del suelo</w:t>
      </w:r>
      <w:r>
        <w:rPr>
          <w:spacing w:val="-1"/>
        </w:rPr>
        <w:t xml:space="preserve"> </w:t>
      </w:r>
      <w:r>
        <w:t>y de</w:t>
      </w:r>
      <w:r>
        <w:rPr>
          <w:spacing w:val="-2"/>
        </w:rPr>
        <w:t xml:space="preserve"> </w:t>
      </w:r>
      <w:r>
        <w:t>los recursos hídricos.</w:t>
      </w:r>
    </w:p>
    <w:p w14:paraId="65AEB28C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779"/>
      </w:pPr>
      <w:r>
        <w:t>La</w:t>
      </w:r>
      <w:r>
        <w:rPr>
          <w:spacing w:val="-4"/>
        </w:rPr>
        <w:t xml:space="preserve"> </w:t>
      </w:r>
      <w:r>
        <w:t>mezcla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plaguicidas</w:t>
      </w:r>
      <w:r>
        <w:rPr>
          <w:spacing w:val="-2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capacitado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áreas</w:t>
      </w:r>
      <w:r>
        <w:rPr>
          <w:spacing w:val="-46"/>
        </w:rPr>
        <w:t xml:space="preserve"> </w:t>
      </w:r>
      <w:r>
        <w:t>ventiladas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iluminadas,</w:t>
      </w:r>
      <w:r>
        <w:rPr>
          <w:spacing w:val="-1"/>
        </w:rPr>
        <w:t xml:space="preserve"> </w:t>
      </w:r>
      <w:r>
        <w:t>utilizando recipientes</w:t>
      </w:r>
      <w:r>
        <w:rPr>
          <w:spacing w:val="-1"/>
        </w:rPr>
        <w:t xml:space="preserve"> </w:t>
      </w:r>
      <w:r>
        <w:t>diseñados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dedicados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fin.</w:t>
      </w:r>
    </w:p>
    <w:p w14:paraId="7A049EC4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888"/>
      </w:pPr>
      <w:r>
        <w:t>Los recipientes no deben utilizarse para ningún otro propósito (por ejemplo, agua potable).</w:t>
      </w:r>
      <w:r>
        <w:rPr>
          <w:spacing w:val="-48"/>
        </w:rPr>
        <w:t xml:space="preserve"> </w:t>
      </w:r>
      <w:r>
        <w:t>Los contenedores contaminados deben manejarse como desechos peligrosos y deben</w:t>
      </w:r>
      <w:r>
        <w:rPr>
          <w:spacing w:val="1"/>
        </w:rPr>
        <w:t xml:space="preserve"> </w:t>
      </w:r>
      <w:r>
        <w:t>eliminarse en sitios especialmente designados para desechos peligrosos. Idealmente, la</w:t>
      </w:r>
      <w:r>
        <w:rPr>
          <w:spacing w:val="1"/>
        </w:rPr>
        <w:t xml:space="preserve"> </w:t>
      </w:r>
      <w:r>
        <w:t>eliminación de envases contaminados con pesticidas debe hacerse de manera consistente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pautas de</w:t>
      </w:r>
      <w:r>
        <w:rPr>
          <w:spacing w:val="-2"/>
        </w:rPr>
        <w:t xml:space="preserve"> </w:t>
      </w:r>
      <w:r>
        <w:t>la FAO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instrucciones</w:t>
      </w:r>
      <w:r>
        <w:rPr>
          <w:spacing w:val="1"/>
        </w:rPr>
        <w:t xml:space="preserve"> </w:t>
      </w:r>
      <w:r>
        <w:t>del fabricante.</w:t>
      </w:r>
    </w:p>
    <w:p w14:paraId="1E4BB35A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843"/>
      </w:pPr>
      <w:r>
        <w:t>No compre ni almacene más plaguicidas de los necesarios y rote las existencias utilizando el</w:t>
      </w:r>
      <w:r>
        <w:rPr>
          <w:spacing w:val="-47"/>
        </w:rPr>
        <w:t xml:space="preserve"> </w:t>
      </w:r>
      <w:r>
        <w:t>principio de "primero en entrar, primero en salir" para que los plaguicidas no se vuelvan</w:t>
      </w:r>
      <w:r>
        <w:rPr>
          <w:spacing w:val="1"/>
        </w:rPr>
        <w:t xml:space="preserve"> </w:t>
      </w:r>
      <w:r>
        <w:t>obsoletos. Además, el uso de pesticidas obsoletos debe evitarse en todas las circunstancias.</w:t>
      </w:r>
      <w:r>
        <w:rPr>
          <w:spacing w:val="-47"/>
        </w:rPr>
        <w:t xml:space="preserve"> </w:t>
      </w:r>
      <w:r>
        <w:t>Se debe preparar un plan de gestión que incluya medidas para la contención, el</w:t>
      </w:r>
      <w:r>
        <w:rPr>
          <w:spacing w:val="1"/>
        </w:rPr>
        <w:t xml:space="preserve"> </w:t>
      </w:r>
      <w:r>
        <w:t>almacenamiento y la destrucción final de todas las existencias obsoletas de conformidad</w:t>
      </w:r>
      <w:r>
        <w:rPr>
          <w:spacing w:val="1"/>
        </w:rPr>
        <w:t xml:space="preserve"> </w:t>
      </w:r>
      <w:r>
        <w:t>con las directrices de la FAO y en consonancia con los compromisos de los países en virtud</w:t>
      </w:r>
      <w:r>
        <w:rPr>
          <w:spacing w:val="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Convenios de</w:t>
      </w:r>
      <w:r>
        <w:rPr>
          <w:spacing w:val="-2"/>
        </w:rPr>
        <w:t xml:space="preserve"> </w:t>
      </w:r>
      <w:r>
        <w:t>Estocolmo, Rotterdam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Basilea.</w:t>
      </w:r>
    </w:p>
    <w:p w14:paraId="592C37C5" w14:textId="77777777" w:rsidR="00EF292B" w:rsidRDefault="00EF292B" w:rsidP="00EF292B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1249"/>
      </w:pPr>
      <w:r>
        <w:t>Recolectar el agua de enjuague de los equipos de limpieza para su reutilización (por</w:t>
      </w:r>
      <w:r>
        <w:rPr>
          <w:spacing w:val="1"/>
        </w:rPr>
        <w:t xml:space="preserve"> </w:t>
      </w:r>
      <w:r>
        <w:t>ejemplo, para la dilución de pesticidas idénticos a las concentraciones utilizadas para la</w:t>
      </w:r>
      <w:r>
        <w:rPr>
          <w:spacing w:val="-47"/>
        </w:rPr>
        <w:t xml:space="preserve"> </w:t>
      </w:r>
      <w:r>
        <w:t>aplicación); asegurarse de que la ropa de protección usada durante la aplicación de</w:t>
      </w:r>
      <w:r>
        <w:rPr>
          <w:spacing w:val="1"/>
        </w:rPr>
        <w:t xml:space="preserve"> </w:t>
      </w:r>
      <w:r>
        <w:t>pesticidas se limpie o se deseche de manera ambientalmente responsable; mantener</w:t>
      </w:r>
      <w:r>
        <w:rPr>
          <w:spacing w:val="1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del uso</w:t>
      </w:r>
      <w:r>
        <w:rPr>
          <w:spacing w:val="-1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eficacia de los plaguicidas.</w:t>
      </w:r>
    </w:p>
    <w:p w14:paraId="106463A0" w14:textId="77777777" w:rsidR="00EF292B" w:rsidRDefault="00EF292B" w:rsidP="00EF292B">
      <w:pPr>
        <w:pStyle w:val="Heading5"/>
        <w:spacing w:before="156"/>
      </w:pP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Plagas</w:t>
      </w:r>
      <w:r>
        <w:rPr>
          <w:spacing w:val="-5"/>
        </w:rPr>
        <w:t xml:space="preserve"> </w:t>
      </w:r>
      <w:r>
        <w:t>(PMP)</w:t>
      </w:r>
    </w:p>
    <w:p w14:paraId="764EA98B" w14:textId="77777777" w:rsidR="00EF292B" w:rsidRDefault="00EF292B" w:rsidP="00EF292B">
      <w:pPr>
        <w:pStyle w:val="BodyText"/>
        <w:spacing w:before="21" w:line="259" w:lineRule="auto"/>
        <w:ind w:left="200" w:right="818"/>
      </w:pPr>
      <w:r>
        <w:t>Cuando se identifiquen problemas significativos de manejo de plagas, será necesario preparar</w:t>
      </w:r>
      <w:r>
        <w:rPr>
          <w:spacing w:val="1"/>
        </w:rPr>
        <w:t xml:space="preserve"> </w:t>
      </w:r>
      <w:r>
        <w:t>un Plan de Manejo de Plagas (PMP). También se prepara un PMP cuando los productos para el</w:t>
      </w:r>
      <w:r>
        <w:rPr>
          <w:spacing w:val="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plagas</w:t>
      </w:r>
      <w:r>
        <w:rPr>
          <w:spacing w:val="-5"/>
        </w:rPr>
        <w:t xml:space="preserve"> </w:t>
      </w:r>
      <w:r>
        <w:t>representan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subproyecto.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PMP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marco</w:t>
      </w:r>
      <w:r>
        <w:rPr>
          <w:spacing w:val="-47"/>
        </w:rPr>
        <w:t xml:space="preserve"> </w:t>
      </w:r>
      <w:r>
        <w:t>integral a través del cual se define y logra el manejo de plagas. El PMP debe identificar los</w:t>
      </w:r>
      <w:r>
        <w:rPr>
          <w:spacing w:val="1"/>
        </w:rPr>
        <w:t xml:space="preserve"> </w:t>
      </w:r>
      <w:r>
        <w:t>elementos del programa para incluir la salud y la seguridad ambiental, la identificación y el</w:t>
      </w:r>
      <w:r>
        <w:rPr>
          <w:spacing w:val="1"/>
        </w:rPr>
        <w:t xml:space="preserve"> </w:t>
      </w:r>
      <w:r>
        <w:t>manejo de plagas, así como el almacenamiento, transporte, uso y eliminación de plaguicidas. El</w:t>
      </w:r>
      <w:r>
        <w:rPr>
          <w:spacing w:val="1"/>
        </w:rPr>
        <w:t xml:space="preserve"> </w:t>
      </w:r>
      <w:r>
        <w:t>PMP se utilizará como una herramienta para reducir la dependencia de pesticidas, mejorar la</w:t>
      </w:r>
      <w:r>
        <w:rPr>
          <w:spacing w:val="1"/>
        </w:rPr>
        <w:t xml:space="preserve"> </w:t>
      </w:r>
      <w:r>
        <w:t>protección ambiental y maximizar el uso de técnicas de manejo integrado de plagas. El PMP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aplicarse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 las</w:t>
      </w:r>
      <w:r>
        <w:rPr>
          <w:spacing w:val="-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y personas que trabajan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subproyecto</w:t>
      </w:r>
      <w:r>
        <w:rPr>
          <w:spacing w:val="-1"/>
        </w:rPr>
        <w:t xml:space="preserve"> </w:t>
      </w:r>
      <w:r>
        <w:t>o actividad.</w:t>
      </w:r>
      <w:r>
        <w:rPr>
          <w:spacing w:val="-1"/>
        </w:rPr>
        <w:t xml:space="preserve"> </w:t>
      </w:r>
      <w:r>
        <w:t>El</w:t>
      </w:r>
    </w:p>
    <w:p w14:paraId="42CB3115" w14:textId="77777777" w:rsidR="00EF292B" w:rsidRDefault="00EF292B" w:rsidP="00EF292B">
      <w:pPr>
        <w:spacing w:line="259" w:lineRule="auto"/>
        <w:sectPr w:rsidR="00EF292B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0826C893" w14:textId="77777777" w:rsidR="00EF292B" w:rsidRDefault="00EF292B" w:rsidP="00EF292B">
      <w:pPr>
        <w:pStyle w:val="BodyText"/>
        <w:spacing w:before="39" w:line="259" w:lineRule="auto"/>
        <w:ind w:left="200" w:right="997"/>
      </w:pPr>
      <w:r>
        <w:lastRenderedPageBreak/>
        <w:t>PMP debe ser consistente con el MIP y enfatizar que los esfuerzos de control no químico se</w:t>
      </w:r>
      <w:r>
        <w:rPr>
          <w:spacing w:val="1"/>
        </w:rPr>
        <w:t xml:space="preserve"> </w:t>
      </w:r>
      <w:r>
        <w:t>usarán en la mayor medida posible antes de que se usen pesticidas. El esquema de un PMP se</w:t>
      </w:r>
      <w:r>
        <w:rPr>
          <w:spacing w:val="-48"/>
        </w:rPr>
        <w:t xml:space="preserve"> </w:t>
      </w:r>
      <w:r>
        <w:t>proporciona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52E96FFD" w14:textId="77777777" w:rsidR="00EF292B" w:rsidRDefault="00EF292B" w:rsidP="00EF292B">
      <w:pPr>
        <w:spacing w:line="259" w:lineRule="auto"/>
        <w:sectPr w:rsidR="00EF292B">
          <w:footerReference w:type="default" r:id="rId8"/>
          <w:pgSz w:w="12240" w:h="15840"/>
          <w:pgMar w:top="1400" w:right="1040" w:bottom="280" w:left="1600" w:header="0" w:footer="0" w:gutter="0"/>
          <w:cols w:space="720"/>
        </w:sectPr>
      </w:pPr>
    </w:p>
    <w:p w14:paraId="607A2CC7" w14:textId="77777777" w:rsidR="00EF292B" w:rsidRDefault="00EF292B" w:rsidP="00EF292B">
      <w:pPr>
        <w:pStyle w:val="BodyText"/>
        <w:rPr>
          <w:sz w:val="20"/>
        </w:rPr>
      </w:pPr>
    </w:p>
    <w:p w14:paraId="4A14AF66" w14:textId="77777777" w:rsidR="00EF292B" w:rsidRDefault="00EF292B" w:rsidP="00EF292B">
      <w:pPr>
        <w:pStyle w:val="BodyText"/>
        <w:rPr>
          <w:sz w:val="20"/>
        </w:rPr>
      </w:pPr>
    </w:p>
    <w:p w14:paraId="1699C57B" w14:textId="77777777" w:rsidR="00EF292B" w:rsidRDefault="00EF292B" w:rsidP="00EF292B">
      <w:pPr>
        <w:pStyle w:val="BodyText"/>
        <w:rPr>
          <w:sz w:val="20"/>
        </w:rPr>
      </w:pPr>
    </w:p>
    <w:p w14:paraId="2439C8F7" w14:textId="77777777" w:rsidR="00EF292B" w:rsidRDefault="00EF292B" w:rsidP="00EF292B">
      <w:pPr>
        <w:pStyle w:val="BodyText"/>
        <w:spacing w:before="4"/>
        <w:rPr>
          <w:sz w:val="19"/>
        </w:rPr>
      </w:pPr>
    </w:p>
    <w:p w14:paraId="57DF77EE" w14:textId="77777777" w:rsidR="00EF292B" w:rsidRDefault="00EF292B" w:rsidP="00EF292B">
      <w:pPr>
        <w:pStyle w:val="BodyText"/>
        <w:spacing w:before="1"/>
        <w:ind w:left="534"/>
        <w:jc w:val="center"/>
        <w:rPr>
          <w:rFonts w:ascii="Courier New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129337E" wp14:editId="74A91B59">
            <wp:simplePos x="0" y="0"/>
            <wp:positionH relativeFrom="page">
              <wp:posOffset>4419600</wp:posOffset>
            </wp:positionH>
            <wp:positionV relativeFrom="paragraph">
              <wp:posOffset>-614835</wp:posOffset>
            </wp:positionV>
            <wp:extent cx="2201799" cy="730884"/>
            <wp:effectExtent l="0" t="0" r="0" b="0"/>
            <wp:wrapNone/>
            <wp:docPr id="21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799" cy="73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o</w:t>
      </w:r>
    </w:p>
    <w:p w14:paraId="3308DB40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75CFEE67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44F9E28C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4174FBE3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3FF003F0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75D3EB2C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5DF1E0C8" w14:textId="77777777" w:rsidR="00EF292B" w:rsidRDefault="00EF292B" w:rsidP="00EF292B">
      <w:pPr>
        <w:pStyle w:val="BodyText"/>
        <w:rPr>
          <w:rFonts w:ascii="Courier New"/>
          <w:sz w:val="20"/>
        </w:rPr>
      </w:pPr>
    </w:p>
    <w:p w14:paraId="234944C8" w14:textId="77777777" w:rsidR="00EF292B" w:rsidRDefault="00EF292B" w:rsidP="00EF292B">
      <w:pPr>
        <w:pStyle w:val="BodyText"/>
        <w:spacing w:before="10"/>
        <w:rPr>
          <w:rFonts w:ascii="Courier New"/>
        </w:rPr>
      </w:pPr>
    </w:p>
    <w:p w14:paraId="4CE06441" w14:textId="77777777" w:rsidR="00EF292B" w:rsidRDefault="00EF292B" w:rsidP="00EF292B">
      <w:pPr>
        <w:pStyle w:val="Heading2"/>
        <w:spacing w:before="44"/>
        <w:ind w:left="3017" w:right="3571"/>
      </w:pPr>
      <w:r>
        <w:t>Plan</w:t>
      </w:r>
      <w:r>
        <w:rPr>
          <w:spacing w:val="-1"/>
        </w:rPr>
        <w:t xml:space="preserve"> </w:t>
      </w:r>
      <w:r>
        <w:t>de Manejo</w:t>
      </w:r>
      <w:r>
        <w:rPr>
          <w:spacing w:val="-4"/>
        </w:rPr>
        <w:t xml:space="preserve"> </w:t>
      </w:r>
      <w:r>
        <w:t>de Plagas</w:t>
      </w:r>
    </w:p>
    <w:p w14:paraId="5772E2E9" w14:textId="77777777" w:rsidR="00EF292B" w:rsidRDefault="00EF292B" w:rsidP="00EF292B">
      <w:pPr>
        <w:pStyle w:val="BodyText"/>
        <w:spacing w:before="11"/>
        <w:rPr>
          <w:b/>
          <w:sz w:val="25"/>
        </w:rPr>
      </w:pPr>
    </w:p>
    <w:p w14:paraId="6D77E18E" w14:textId="77777777" w:rsidR="00EF292B" w:rsidRDefault="00EF292B" w:rsidP="00EF292B">
      <w:pPr>
        <w:pStyle w:val="Heading5"/>
        <w:spacing w:line="516" w:lineRule="auto"/>
        <w:ind w:left="3469" w:right="4016" w:firstLine="784"/>
      </w:pPr>
      <w:r>
        <w:t>Fecha</w:t>
      </w:r>
      <w:r>
        <w:rPr>
          <w:spacing w:val="1"/>
        </w:rPr>
        <w:t xml:space="preserve"> </w:t>
      </w:r>
      <w:r>
        <w:t>Subvención</w:t>
      </w:r>
      <w:r>
        <w:rPr>
          <w:spacing w:val="-4"/>
        </w:rPr>
        <w:t xml:space="preserve"> </w:t>
      </w:r>
      <w:r>
        <w:t>CEPF</w:t>
      </w:r>
      <w:r>
        <w:rPr>
          <w:spacing w:val="-4"/>
        </w:rPr>
        <w:t xml:space="preserve"> </w:t>
      </w:r>
      <w:proofErr w:type="spellStart"/>
      <w:r>
        <w:t>xxxxx</w:t>
      </w:r>
      <w:proofErr w:type="spellEnd"/>
    </w:p>
    <w:p w14:paraId="2B14E76B" w14:textId="77777777" w:rsidR="00EF292B" w:rsidRDefault="00EF292B" w:rsidP="00EF292B">
      <w:pPr>
        <w:pStyle w:val="Heading5"/>
        <w:spacing w:before="4"/>
        <w:ind w:left="517" w:right="1073"/>
        <w:jc w:val="center"/>
      </w:pPr>
      <w:r>
        <w:t>Beneficiario</w:t>
      </w:r>
    </w:p>
    <w:p w14:paraId="5BFEBDD3" w14:textId="77777777" w:rsidR="00EF292B" w:rsidRDefault="00EF292B" w:rsidP="00EF292B">
      <w:pPr>
        <w:pStyle w:val="BodyText"/>
        <w:spacing w:before="5"/>
        <w:rPr>
          <w:b/>
          <w:sz w:val="25"/>
        </w:rPr>
      </w:pPr>
    </w:p>
    <w:p w14:paraId="56C52C34" w14:textId="77777777" w:rsidR="00EF292B" w:rsidRDefault="00EF292B" w:rsidP="00EF292B">
      <w:pPr>
        <w:pStyle w:val="Heading4"/>
        <w:ind w:right="1075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subproyecto</w:t>
      </w:r>
    </w:p>
    <w:p w14:paraId="653DBDF3" w14:textId="77777777" w:rsidR="00EF292B" w:rsidRDefault="00EF292B" w:rsidP="00EF292B">
      <w:pPr>
        <w:pStyle w:val="BodyText"/>
        <w:spacing w:before="9"/>
        <w:rPr>
          <w:b/>
          <w:i/>
          <w:sz w:val="25"/>
        </w:rPr>
      </w:pPr>
    </w:p>
    <w:p w14:paraId="0CAD052C" w14:textId="77777777" w:rsidR="00EF292B" w:rsidRDefault="00EF292B" w:rsidP="00EF292B">
      <w:pPr>
        <w:pStyle w:val="Heading5"/>
        <w:ind w:left="517" w:right="1073"/>
        <w:jc w:val="center"/>
      </w:pPr>
      <w:r>
        <w:t>Ubicación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subproyecto</w:t>
      </w:r>
    </w:p>
    <w:p w14:paraId="64AC200E" w14:textId="77777777" w:rsidR="00EF292B" w:rsidRPr="00EF292B" w:rsidRDefault="00EF292B" w:rsidP="00EF292B">
      <w:pPr>
        <w:jc w:val="center"/>
        <w:rPr>
          <w:lang w:val="es-ES"/>
        </w:rPr>
        <w:sectPr w:rsidR="00EF292B" w:rsidRPr="00EF292B">
          <w:footerReference w:type="default" r:id="rId10"/>
          <w:pgSz w:w="12240" w:h="15840"/>
          <w:pgMar w:top="1440" w:right="1040" w:bottom="280" w:left="1600" w:header="0" w:footer="0" w:gutter="0"/>
          <w:cols w:space="720"/>
        </w:sectPr>
      </w:pPr>
    </w:p>
    <w:p w14:paraId="3A56A655" w14:textId="77777777" w:rsidR="00EF292B" w:rsidRDefault="00EF292B" w:rsidP="00EF292B">
      <w:pPr>
        <w:pStyle w:val="Heading5"/>
        <w:spacing w:before="39"/>
      </w:pPr>
      <w:r>
        <w:rPr>
          <w:u w:val="single"/>
        </w:rPr>
        <w:lastRenderedPageBreak/>
        <w:t>Resumen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subvención</w:t>
      </w:r>
    </w:p>
    <w:p w14:paraId="2937DE47" w14:textId="77777777" w:rsidR="00EF292B" w:rsidRDefault="00EF292B" w:rsidP="00EF292B">
      <w:pPr>
        <w:pStyle w:val="BodyText"/>
        <w:spacing w:before="2"/>
        <w:rPr>
          <w:b/>
          <w:sz w:val="10"/>
        </w:rPr>
      </w:pPr>
    </w:p>
    <w:p w14:paraId="5F5703A3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57"/>
        <w:ind w:hanging="361"/>
      </w:pPr>
      <w:r>
        <w:t>Organización</w:t>
      </w:r>
      <w:r>
        <w:rPr>
          <w:spacing w:val="-4"/>
        </w:rPr>
        <w:t xml:space="preserve"> </w:t>
      </w:r>
      <w:r>
        <w:t>beneficiaria.</w:t>
      </w:r>
    </w:p>
    <w:p w14:paraId="283366BF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subproyecto.</w:t>
      </w:r>
    </w:p>
    <w:p w14:paraId="56F981C1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Número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subvención.</w:t>
      </w:r>
    </w:p>
    <w:p w14:paraId="3CF3B72F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Monto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subvención</w:t>
      </w:r>
      <w:r>
        <w:rPr>
          <w:spacing w:val="-3"/>
        </w:rPr>
        <w:t xml:space="preserve"> </w:t>
      </w:r>
      <w:r>
        <w:t>(dólares</w:t>
      </w:r>
      <w:r>
        <w:rPr>
          <w:spacing w:val="-3"/>
        </w:rPr>
        <w:t xml:space="preserve"> </w:t>
      </w:r>
      <w:r>
        <w:t>estadounidenses).</w:t>
      </w:r>
    </w:p>
    <w:p w14:paraId="6CC75964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0"/>
        <w:ind w:hanging="361"/>
      </w:pPr>
      <w:r>
        <w:t>Fechas</w:t>
      </w:r>
      <w:r>
        <w:rPr>
          <w:spacing w:val="-3"/>
        </w:rPr>
        <w:t xml:space="preserve"> </w:t>
      </w:r>
      <w:r>
        <w:t>propuestas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subvención.</w:t>
      </w:r>
    </w:p>
    <w:p w14:paraId="36BD50EF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Países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territorios</w:t>
      </w:r>
      <w:r>
        <w:rPr>
          <w:spacing w:val="-1"/>
        </w:rPr>
        <w:t xml:space="preserve"> </w:t>
      </w:r>
      <w:r>
        <w:t>donde se</w:t>
      </w:r>
      <w:r>
        <w:rPr>
          <w:spacing w:val="1"/>
        </w:rPr>
        <w:t xml:space="preserve"> </w:t>
      </w:r>
      <w:r>
        <w:t>aplicarán</w:t>
      </w:r>
      <w:r>
        <w:rPr>
          <w:spacing w:val="-2"/>
        </w:rPr>
        <w:t xml:space="preserve"> </w:t>
      </w:r>
      <w:r>
        <w:t>plaguicidas.</w:t>
      </w:r>
    </w:p>
    <w:p w14:paraId="17D6A131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Resumen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subproyecto.</w:t>
      </w:r>
    </w:p>
    <w:p w14:paraId="1FF28967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del plan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manejo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plagas.</w:t>
      </w:r>
    </w:p>
    <w:p w14:paraId="368DFB87" w14:textId="77777777" w:rsidR="00EF292B" w:rsidRDefault="00EF292B" w:rsidP="00EF292B">
      <w:pPr>
        <w:pStyle w:val="BodyText"/>
        <w:rPr>
          <w:sz w:val="24"/>
        </w:rPr>
      </w:pPr>
    </w:p>
    <w:p w14:paraId="7FF72BFA" w14:textId="77777777" w:rsidR="00EF292B" w:rsidRDefault="00EF292B" w:rsidP="00EF292B">
      <w:pPr>
        <w:pStyle w:val="BodyText"/>
        <w:spacing w:line="259" w:lineRule="auto"/>
        <w:ind w:left="200" w:right="897"/>
      </w:pPr>
      <w:r>
        <w:rPr>
          <w:b/>
          <w:u w:val="single"/>
        </w:rPr>
        <w:t>Enfoque de manejo de plagas</w:t>
      </w:r>
      <w:r>
        <w:rPr>
          <w:b/>
        </w:rPr>
        <w:t xml:space="preserve">: </w:t>
      </w:r>
      <w:r>
        <w:t>Esta sección debe describir su comprensión del problema, su</w:t>
      </w:r>
      <w:r>
        <w:rPr>
          <w:spacing w:val="1"/>
        </w:rPr>
        <w:t xml:space="preserve"> </w:t>
      </w:r>
      <w:r>
        <w:t>experiencia con problemas de manejo de plagas y las acciones propuestas durante el proyecto.</w:t>
      </w:r>
      <w:r>
        <w:rPr>
          <w:spacing w:val="-47"/>
        </w:rPr>
        <w:t xml:space="preserve"> </w:t>
      </w:r>
      <w:r>
        <w:t>Específicamente, ¿qué piensa hacer y cómo lo hará? La información presentada debe incluir</w:t>
      </w:r>
      <w:r>
        <w:rPr>
          <w:spacing w:val="1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aplicación, por</w:t>
      </w:r>
      <w:r>
        <w:rPr>
          <w:spacing w:val="-3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rociado</w:t>
      </w:r>
      <w:r>
        <w:rPr>
          <w:spacing w:val="-1"/>
        </w:rPr>
        <w:t xml:space="preserve"> </w:t>
      </w:r>
      <w:r>
        <w:t>aéreo.</w:t>
      </w:r>
    </w:p>
    <w:p w14:paraId="485F1007" w14:textId="77777777" w:rsidR="00EF292B" w:rsidRDefault="00EF292B" w:rsidP="00EF292B">
      <w:pPr>
        <w:pStyle w:val="BodyText"/>
        <w:spacing w:before="5"/>
      </w:pPr>
    </w:p>
    <w:p w14:paraId="01F6C047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ind w:hanging="361"/>
      </w:pPr>
      <w:r>
        <w:t>Problemas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plagas</w:t>
      </w:r>
      <w:r>
        <w:rPr>
          <w:spacing w:val="-4"/>
        </w:rPr>
        <w:t xml:space="preserve"> </w:t>
      </w:r>
      <w:r>
        <w:t>actuales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relacionados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subproyecto.</w:t>
      </w:r>
    </w:p>
    <w:p w14:paraId="723B0E33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Prácticas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de plagas</w:t>
      </w:r>
      <w:r>
        <w:rPr>
          <w:spacing w:val="-1"/>
        </w:rPr>
        <w:t xml:space="preserve"> </w:t>
      </w:r>
      <w:r>
        <w:t>actuales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propuestas.</w:t>
      </w:r>
    </w:p>
    <w:p w14:paraId="5E9CB363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 w:line="256" w:lineRule="auto"/>
        <w:ind w:right="1297"/>
      </w:pPr>
      <w:r>
        <w:t>Experiencia relevante en manejo integrado de plagas dentro del área, país o región del</w:t>
      </w:r>
      <w:r>
        <w:rPr>
          <w:spacing w:val="-47"/>
        </w:rPr>
        <w:t xml:space="preserve"> </w:t>
      </w:r>
      <w:r>
        <w:t>proyecto.</w:t>
      </w:r>
    </w:p>
    <w:p w14:paraId="3C9ACD48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3" w:line="259" w:lineRule="auto"/>
        <w:ind w:right="1270"/>
      </w:pPr>
      <w:r>
        <w:t>Evaluación del enfoque de manejo de plagas propuesto o actual y recomendaciones de</w:t>
      </w:r>
      <w:r>
        <w:rPr>
          <w:spacing w:val="-48"/>
        </w:rPr>
        <w:t xml:space="preserve"> </w:t>
      </w:r>
      <w:r>
        <w:t>ajuste</w:t>
      </w:r>
      <w:r>
        <w:rPr>
          <w:spacing w:val="-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necesario.</w:t>
      </w:r>
    </w:p>
    <w:p w14:paraId="19C227B6" w14:textId="77777777" w:rsidR="00EF292B" w:rsidRDefault="00EF292B" w:rsidP="00EF292B">
      <w:pPr>
        <w:pStyle w:val="BodyText"/>
        <w:spacing w:before="3"/>
      </w:pPr>
    </w:p>
    <w:p w14:paraId="487A41D1" w14:textId="77777777" w:rsidR="00EF292B" w:rsidRDefault="00EF292B" w:rsidP="00EF292B">
      <w:pPr>
        <w:pStyle w:val="BodyText"/>
        <w:spacing w:before="1" w:line="259" w:lineRule="auto"/>
        <w:ind w:left="200" w:right="811"/>
      </w:pPr>
      <w:r>
        <w:rPr>
          <w:b/>
          <w:u w:val="single"/>
        </w:rPr>
        <w:t>Selección y uso de plaguicidas</w:t>
      </w:r>
      <w:r>
        <w:rPr>
          <w:b/>
        </w:rPr>
        <w:t xml:space="preserve">: </w:t>
      </w:r>
      <w:r>
        <w:t>Esta sección debe proporcionar una comprensión completa del</w:t>
      </w:r>
      <w:r>
        <w:rPr>
          <w:spacing w:val="1"/>
        </w:rPr>
        <w:t xml:space="preserve"> </w:t>
      </w:r>
      <w:r>
        <w:t>plaguicida que se seleccionará, por qué fue seleccionado y qué esfuerzos se hicieron para</w:t>
      </w:r>
      <w:r>
        <w:rPr>
          <w:spacing w:val="1"/>
        </w:rPr>
        <w:t xml:space="preserve"> </w:t>
      </w:r>
      <w:r>
        <w:t>evaluar los riesgos para la salud humana. Tenga en cuenta que esta sección también debe</w:t>
      </w:r>
      <w:r>
        <w:rPr>
          <w:spacing w:val="1"/>
        </w:rPr>
        <w:t xml:space="preserve"> </w:t>
      </w:r>
      <w:r>
        <w:t>presentar información sobre los posibles impactos que los plaguicidas seleccionados tendrán en</w:t>
      </w:r>
      <w:r>
        <w:rPr>
          <w:spacing w:val="-4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ecosistemas</w:t>
      </w:r>
      <w:r>
        <w:rPr>
          <w:spacing w:val="-3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 especies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meta.</w:t>
      </w:r>
    </w:p>
    <w:p w14:paraId="153BBA75" w14:textId="77777777" w:rsidR="00EF292B" w:rsidRDefault="00EF292B" w:rsidP="00EF292B">
      <w:pPr>
        <w:pStyle w:val="BodyText"/>
        <w:spacing w:before="4"/>
      </w:pPr>
    </w:p>
    <w:p w14:paraId="2F6CD194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69"/>
      </w:pPr>
      <w:r>
        <w:t>Descripción del uso actual, propuesto y/o previsto de los plaguicidas y evaluación de si dicho</w:t>
      </w:r>
      <w:r>
        <w:rPr>
          <w:spacing w:val="-47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-3"/>
        </w:rPr>
        <w:t xml:space="preserve"> </w:t>
      </w:r>
      <w:r>
        <w:t>a las buenas</w:t>
      </w:r>
      <w:r>
        <w:rPr>
          <w:spacing w:val="-5"/>
        </w:rPr>
        <w:t xml:space="preserve"> </w:t>
      </w:r>
      <w:r>
        <w:t>prácticas internacionales.</w:t>
      </w:r>
    </w:p>
    <w:p w14:paraId="7CB0E1A5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1010"/>
      </w:pPr>
      <w:r>
        <w:t>Indicación del tipo y cantidad de plaguicidas que serán financiados por la subvención del</w:t>
      </w:r>
      <w:r>
        <w:rPr>
          <w:spacing w:val="1"/>
        </w:rPr>
        <w:t xml:space="preserve"> </w:t>
      </w:r>
      <w:r>
        <w:t>CEPF (en volumen y valor en dólares) y/o evaluación del aumento en el uso de plaguicidas</w:t>
      </w:r>
      <w:r>
        <w:rPr>
          <w:spacing w:val="-47"/>
        </w:rPr>
        <w:t xml:space="preserve"> </w:t>
      </w:r>
      <w:r>
        <w:t>resultante</w:t>
      </w:r>
      <w:r>
        <w:rPr>
          <w:spacing w:val="-3"/>
        </w:rPr>
        <w:t xml:space="preserve"> </w:t>
      </w:r>
      <w:r>
        <w:t>del subproyecto.</w:t>
      </w:r>
    </w:p>
    <w:p w14:paraId="28CD70B4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ind w:hanging="361"/>
      </w:pPr>
      <w:r>
        <w:t>Sustancias</w:t>
      </w:r>
      <w:r>
        <w:rPr>
          <w:spacing w:val="-3"/>
        </w:rPr>
        <w:t xml:space="preserve"> </w:t>
      </w:r>
      <w:r>
        <w:t>químicas,</w:t>
      </w:r>
      <w:r>
        <w:rPr>
          <w:spacing w:val="-3"/>
        </w:rPr>
        <w:t xml:space="preserve"> </w:t>
      </w:r>
      <w:r>
        <w:t>comerciales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nombres</w:t>
      </w:r>
      <w:r>
        <w:rPr>
          <w:spacing w:val="-2"/>
        </w:rPr>
        <w:t xml:space="preserve"> </w:t>
      </w:r>
      <w:r>
        <w:t>comunes</w:t>
      </w:r>
      <w:r>
        <w:rPr>
          <w:spacing w:val="-5"/>
        </w:rPr>
        <w:t xml:space="preserve"> </w:t>
      </w:r>
      <w:r>
        <w:t>de los</w:t>
      </w:r>
      <w:r>
        <w:rPr>
          <w:spacing w:val="-5"/>
        </w:rPr>
        <w:t xml:space="preserve"> </w:t>
      </w:r>
      <w:r>
        <w:t>plaguicidas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utilizarán.</w:t>
      </w:r>
    </w:p>
    <w:p w14:paraId="6C69634F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19"/>
        <w:ind w:hanging="361"/>
      </w:pPr>
      <w:r>
        <w:t>Forma(s)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 usarán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pesticidas</w:t>
      </w:r>
      <w:r>
        <w:rPr>
          <w:spacing w:val="-4"/>
        </w:rPr>
        <w:t xml:space="preserve"> </w:t>
      </w:r>
      <w:r>
        <w:t>(por</w:t>
      </w:r>
      <w:r>
        <w:rPr>
          <w:spacing w:val="-3"/>
        </w:rPr>
        <w:t xml:space="preserve"> </w:t>
      </w:r>
      <w:r>
        <w:t>ejemplo, gránulos,</w:t>
      </w:r>
      <w:r>
        <w:rPr>
          <w:spacing w:val="-4"/>
        </w:rPr>
        <w:t xml:space="preserve"> </w:t>
      </w:r>
      <w:r>
        <w:t>bloques,</w:t>
      </w:r>
      <w:r>
        <w:rPr>
          <w:spacing w:val="-4"/>
        </w:rPr>
        <w:t xml:space="preserve"> </w:t>
      </w:r>
      <w:r>
        <w:t>rociadores).</w:t>
      </w:r>
    </w:p>
    <w:p w14:paraId="2213B733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 w:line="259" w:lineRule="auto"/>
        <w:ind w:right="940"/>
      </w:pPr>
      <w:r>
        <w:t>Descripción geográfica específica de dónde se aplicarán los plaguicidas: provincia, distrito,</w:t>
      </w:r>
      <w:r>
        <w:rPr>
          <w:spacing w:val="1"/>
        </w:rPr>
        <w:t xml:space="preserve"> </w:t>
      </w:r>
      <w:r>
        <w:t>municipio, propietarios [no proporcione nombres de personas individuales] y coordenadas</w:t>
      </w:r>
      <w:r>
        <w:rPr>
          <w:spacing w:val="-47"/>
        </w:rPr>
        <w:t xml:space="preserve"> </w:t>
      </w:r>
      <w:r>
        <w:t>del mapa (si están disponibles); y el área total (hectáreas) a la que se aplicará el</w:t>
      </w:r>
      <w:r>
        <w:rPr>
          <w:spacing w:val="1"/>
        </w:rPr>
        <w:t xml:space="preserve"> </w:t>
      </w:r>
      <w:r>
        <w:t>plaguicida(s).</w:t>
      </w:r>
    </w:p>
    <w:p w14:paraId="6967EFC6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1148"/>
      </w:pPr>
      <w:r>
        <w:t>Evaluación de los riesgos ambientales, ocupacionales y de salud pública asociados con el</w:t>
      </w:r>
      <w:r>
        <w:rPr>
          <w:spacing w:val="-47"/>
        </w:rPr>
        <w:t xml:space="preserve"> </w:t>
      </w:r>
      <w:r>
        <w:t>transporte, almacenamiento, manipulación y uso de los productos propuestos en</w:t>
      </w:r>
      <w:r>
        <w:rPr>
          <w:spacing w:val="1"/>
        </w:rPr>
        <w:t xml:space="preserve"> </w:t>
      </w:r>
      <w:r>
        <w:t>circunstancias</w:t>
      </w:r>
      <w:r>
        <w:rPr>
          <w:spacing w:val="-1"/>
        </w:rPr>
        <w:t xml:space="preserve"> </w:t>
      </w:r>
      <w:r>
        <w:t>locales,</w:t>
      </w:r>
      <w:r>
        <w:rPr>
          <w:spacing w:val="-2"/>
        </w:rPr>
        <w:t xml:space="preserve"> </w:t>
      </w:r>
      <w:r>
        <w:t>y eliminación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envases</w:t>
      </w:r>
      <w:r>
        <w:rPr>
          <w:spacing w:val="-1"/>
        </w:rPr>
        <w:t xml:space="preserve"> </w:t>
      </w:r>
      <w:r>
        <w:t>vacíos.</w:t>
      </w:r>
    </w:p>
    <w:p w14:paraId="53666D60" w14:textId="77777777" w:rsidR="00EF292B" w:rsidRDefault="00EF292B" w:rsidP="00EF292B">
      <w:pPr>
        <w:spacing w:line="259" w:lineRule="auto"/>
        <w:sectPr w:rsidR="00EF292B">
          <w:footerReference w:type="default" r:id="rId11"/>
          <w:pgSz w:w="12240" w:h="15840"/>
          <w:pgMar w:top="1400" w:right="1040" w:bottom="280" w:left="1600" w:header="0" w:footer="0" w:gutter="0"/>
          <w:cols w:space="720"/>
        </w:sectPr>
      </w:pPr>
    </w:p>
    <w:p w14:paraId="1B7ECBAD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39" w:line="259" w:lineRule="auto"/>
        <w:ind w:right="1088"/>
      </w:pPr>
      <w:r>
        <w:lastRenderedPageBreak/>
        <w:t>Descripción de planes y resultados para el seguimiento de daños a ecosistemas naturales</w:t>
      </w:r>
      <w:r>
        <w:rPr>
          <w:spacing w:val="-47"/>
        </w:rPr>
        <w:t xml:space="preserve"> </w:t>
      </w:r>
      <w:r>
        <w:t>y/o daños a especies no meta antes de la aplicación de plaguicidas y después de la</w:t>
      </w:r>
      <w:r>
        <w:rPr>
          <w:spacing w:val="1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plaguicidas.</w:t>
      </w:r>
    </w:p>
    <w:p w14:paraId="6A58707B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19"/>
        <w:jc w:val="both"/>
      </w:pPr>
      <w:r>
        <w:t>Requisitos previos y/o medidas necesarias para reducir los riesgos específicos asociados con</w:t>
      </w:r>
      <w:r>
        <w:rPr>
          <w:spacing w:val="-47"/>
        </w:rPr>
        <w:t xml:space="preserve"> </w:t>
      </w:r>
      <w:r>
        <w:t>el uso de plaguicidas previsto en el proyecto (equipo de protección, capacitación, mejora de</w:t>
      </w:r>
      <w:r>
        <w:rPr>
          <w:spacing w:val="-4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almacenamiento,</w:t>
      </w:r>
      <w:r>
        <w:rPr>
          <w:spacing w:val="-2"/>
        </w:rPr>
        <w:t xml:space="preserve"> </w:t>
      </w:r>
      <w:r>
        <w:t>etc.).</w:t>
      </w:r>
    </w:p>
    <w:p w14:paraId="5DE00735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57"/>
      </w:pPr>
      <w:r>
        <w:t>La base de la selección de plaguicidas autorizados para su adquisición en el marco del</w:t>
      </w:r>
      <w:r>
        <w:rPr>
          <w:spacing w:val="1"/>
        </w:rPr>
        <w:t xml:space="preserve"> </w:t>
      </w:r>
      <w:r>
        <w:t>proyecto, teniendo en cuenta las directrices sobre el ambiente, salud y seguridad</w:t>
      </w:r>
      <w:r>
        <w:rPr>
          <w:vertAlign w:val="superscript"/>
        </w:rPr>
        <w:t>4</w:t>
      </w:r>
      <w:r>
        <w:t xml:space="preserve"> del Grupo</w:t>
      </w:r>
      <w:r>
        <w:rPr>
          <w:spacing w:val="-47"/>
        </w:rPr>
        <w:t xml:space="preserve"> </w:t>
      </w:r>
      <w:r>
        <w:t>del Banco Mundial y la clasificación recomendada para los plaguicidas según su peligrosidad</w:t>
      </w:r>
      <w:r>
        <w:rPr>
          <w:vertAlign w:val="superscript"/>
        </w:rPr>
        <w:t>5</w:t>
      </w:r>
      <w:r>
        <w:rPr>
          <w:spacing w:val="-47"/>
        </w:rPr>
        <w:t xml:space="preserve"> </w:t>
      </w:r>
      <w:r>
        <w:t>de la Organización Mundial de la Salud, los riesgos identificados en la Sección 19, y la</w:t>
      </w:r>
      <w:r>
        <w:rPr>
          <w:spacing w:val="1"/>
        </w:rPr>
        <w:t xml:space="preserve"> </w:t>
      </w:r>
      <w:r>
        <w:t>disponibilidad de productos y técnicas más nuevos y menos peligrosos (por ejemplo, bio-</w:t>
      </w:r>
      <w:r>
        <w:rPr>
          <w:spacing w:val="1"/>
        </w:rPr>
        <w:t xml:space="preserve"> </w:t>
      </w:r>
      <w:r>
        <w:t>plaguicidas,</w:t>
      </w:r>
      <w:r>
        <w:rPr>
          <w:spacing w:val="-1"/>
        </w:rPr>
        <w:t xml:space="preserve"> </w:t>
      </w:r>
      <w:r>
        <w:t>trampas).</w:t>
      </w:r>
    </w:p>
    <w:p w14:paraId="76816500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902"/>
      </w:pPr>
      <w:r>
        <w:t>Nombre y dirección de la fuente de los plaguicidas seleccionados [no proporcione nombres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 individuales].</w:t>
      </w:r>
    </w:p>
    <w:p w14:paraId="5D0CAEA7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6" w:lineRule="auto"/>
        <w:ind w:right="815"/>
      </w:pPr>
      <w:r>
        <w:t>Nombre y dirección del vendedor de plaguicidas seleccionados [no proporcione nombres de</w:t>
      </w:r>
      <w:r>
        <w:rPr>
          <w:spacing w:val="-47"/>
        </w:rPr>
        <w:t xml:space="preserve"> </w:t>
      </w:r>
      <w:r>
        <w:t>personas individuales].</w:t>
      </w:r>
    </w:p>
    <w:p w14:paraId="4A952E09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3"/>
        <w:ind w:hanging="361"/>
      </w:pP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instalación</w:t>
      </w:r>
      <w:r>
        <w:rPr>
          <w:spacing w:val="-6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almacenarán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plaguicidas.</w:t>
      </w:r>
    </w:p>
    <w:p w14:paraId="5813E24A" w14:textId="77777777" w:rsidR="00EF292B" w:rsidRDefault="00EF292B" w:rsidP="00EF292B">
      <w:pPr>
        <w:pStyle w:val="BodyText"/>
        <w:spacing w:before="2"/>
        <w:rPr>
          <w:sz w:val="24"/>
        </w:rPr>
      </w:pPr>
    </w:p>
    <w:p w14:paraId="0DDD149E" w14:textId="77777777" w:rsidR="00EF292B" w:rsidRDefault="00EF292B" w:rsidP="00EF292B">
      <w:pPr>
        <w:pStyle w:val="BodyText"/>
        <w:spacing w:line="259" w:lineRule="auto"/>
        <w:ind w:left="200" w:right="786"/>
      </w:pPr>
      <w:r>
        <w:rPr>
          <w:b/>
          <w:u w:val="single"/>
        </w:rPr>
        <w:t>Marco normativo y regulatorio y capacidad institucional</w:t>
      </w:r>
      <w:r>
        <w:rPr>
          <w:b/>
        </w:rPr>
        <w:t xml:space="preserve">: </w:t>
      </w:r>
      <w:r>
        <w:t>Esta sección debe describir el marco</w:t>
      </w:r>
      <w:r>
        <w:rPr>
          <w:spacing w:val="1"/>
        </w:rPr>
        <w:t xml:space="preserve"> </w:t>
      </w:r>
      <w:r>
        <w:t>institucional y legal bajo el cual se aplicarán los plaguicidas, con referencia a la documentación y</w:t>
      </w:r>
      <w:r>
        <w:rPr>
          <w:spacing w:val="-47"/>
        </w:rPr>
        <w:t xml:space="preserve"> </w:t>
      </w:r>
      <w:r>
        <w:t>los estándares requeridos por las leyes locales y nacionales y las buenas prácticas</w:t>
      </w:r>
      <w:r>
        <w:rPr>
          <w:spacing w:val="1"/>
        </w:rPr>
        <w:t xml:space="preserve"> </w:t>
      </w:r>
      <w:r>
        <w:t>internacionales. Cuando un plaguicida en particular no está regulado en el sitio de destino, debe</w:t>
      </w:r>
      <w:r>
        <w:rPr>
          <w:spacing w:val="-47"/>
        </w:rPr>
        <w:t xml:space="preserve"> </w:t>
      </w:r>
      <w:r>
        <w:t>identificar plaguicidas similares y la regulación aplicable en los países vecinos que podrían</w:t>
      </w:r>
      <w:r>
        <w:rPr>
          <w:spacing w:val="1"/>
        </w:rPr>
        <w:t xml:space="preserve"> </w:t>
      </w:r>
      <w:r>
        <w:t>aplicarse, y las buenas prácticas internacionales. También debe explicar por qué es necesario</w:t>
      </w:r>
      <w:r>
        <w:rPr>
          <w:spacing w:val="1"/>
        </w:rPr>
        <w:t xml:space="preserve"> </w:t>
      </w:r>
      <w:r>
        <w:t>este pesticida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particular, incluso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ausencia</w:t>
      </w:r>
      <w:r>
        <w:rPr>
          <w:spacing w:val="-3"/>
        </w:rPr>
        <w:t xml:space="preserve"> </w:t>
      </w:r>
      <w:r>
        <w:t>de leyes</w:t>
      </w:r>
      <w:r>
        <w:rPr>
          <w:spacing w:val="1"/>
        </w:rPr>
        <w:t xml:space="preserve"> </w:t>
      </w:r>
      <w:r>
        <w:t>nacionales.</w:t>
      </w:r>
    </w:p>
    <w:p w14:paraId="756C9BCE" w14:textId="77777777" w:rsidR="00EF292B" w:rsidRDefault="00EF292B" w:rsidP="00EF292B">
      <w:pPr>
        <w:pStyle w:val="BodyText"/>
        <w:spacing w:before="3"/>
      </w:pPr>
    </w:p>
    <w:p w14:paraId="62A226B2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6" w:lineRule="auto"/>
        <w:ind w:right="1045"/>
      </w:pPr>
      <w:r>
        <w:t>Políticas sobre protección vegetal/animal, manejo integrado de plagas y trato humano de</w:t>
      </w:r>
      <w:r>
        <w:rPr>
          <w:spacing w:val="-47"/>
        </w:rPr>
        <w:t xml:space="preserve"> </w:t>
      </w:r>
      <w:r>
        <w:t>los animales.</w:t>
      </w:r>
    </w:p>
    <w:p w14:paraId="01B3540F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4" w:line="259" w:lineRule="auto"/>
        <w:ind w:right="789"/>
      </w:pPr>
      <w:r>
        <w:t>Descripción y evaluación de la capacidad nacional para desarrollar e implementar un control</w:t>
      </w:r>
      <w:r>
        <w:rPr>
          <w:spacing w:val="-47"/>
        </w:rPr>
        <w:t xml:space="preserve"> </w:t>
      </w:r>
      <w:r>
        <w:t>de especies</w:t>
      </w:r>
      <w:r>
        <w:rPr>
          <w:spacing w:val="-1"/>
        </w:rPr>
        <w:t xml:space="preserve"> </w:t>
      </w:r>
      <w:r>
        <w:t>exóticas</w:t>
      </w:r>
      <w:r>
        <w:rPr>
          <w:spacing w:val="-3"/>
        </w:rPr>
        <w:t xml:space="preserve"> </w:t>
      </w:r>
      <w:r>
        <w:t>invasoras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ecológica.</w:t>
      </w:r>
    </w:p>
    <w:p w14:paraId="57AC6B4F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1" w:line="256" w:lineRule="auto"/>
        <w:ind w:right="1001"/>
      </w:pPr>
      <w:r>
        <w:t>Descripción y evaluación del marco regulatorio y la capacidad institucional del país para el</w:t>
      </w:r>
      <w:r>
        <w:rPr>
          <w:spacing w:val="-47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distribución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 plaguicidas.</w:t>
      </w:r>
    </w:p>
    <w:p w14:paraId="0C9DA7D2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3" w:line="259" w:lineRule="auto"/>
        <w:ind w:right="885"/>
      </w:pPr>
      <w:r>
        <w:t>Actividades propuestas del subproyecto para capacitar al personal y fortalecer la capacidad</w:t>
      </w:r>
      <w:r>
        <w:rPr>
          <w:spacing w:val="-48"/>
        </w:rPr>
        <w:t xml:space="preserve"> </w:t>
      </w:r>
      <w:r>
        <w:t>[indique</w:t>
      </w:r>
      <w:r>
        <w:rPr>
          <w:spacing w:val="-1"/>
        </w:rPr>
        <w:t xml:space="preserve"> </w:t>
      </w:r>
      <w:r>
        <w:t>el número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y en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capacitando].</w:t>
      </w:r>
    </w:p>
    <w:p w14:paraId="173BDFE9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1" w:line="256" w:lineRule="auto"/>
        <w:ind w:right="1371"/>
      </w:pPr>
      <w:r>
        <w:t>Confirmación de que se contactó a</w:t>
      </w:r>
      <w:r>
        <w:rPr>
          <w:spacing w:val="1"/>
        </w:rPr>
        <w:t xml:space="preserve"> </w:t>
      </w:r>
      <w:r>
        <w:t>las autoridades competentes y de que el proyecto</w:t>
      </w:r>
      <w:r>
        <w:rPr>
          <w:spacing w:val="-47"/>
        </w:rPr>
        <w:t xml:space="preserve"> </w:t>
      </w:r>
      <w:r>
        <w:t>obtuvo las</w:t>
      </w:r>
      <w:r>
        <w:rPr>
          <w:spacing w:val="-3"/>
        </w:rPr>
        <w:t xml:space="preserve"> </w:t>
      </w:r>
      <w:r>
        <w:t>licencias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permisos</w:t>
      </w:r>
      <w:r>
        <w:rPr>
          <w:spacing w:val="-2"/>
        </w:rPr>
        <w:t xml:space="preserve"> </w:t>
      </w:r>
      <w:r>
        <w:t>correspondientes.</w:t>
      </w:r>
    </w:p>
    <w:p w14:paraId="6F099F18" w14:textId="77777777" w:rsidR="00EF292B" w:rsidRDefault="00EF292B" w:rsidP="00EF292B">
      <w:pPr>
        <w:pStyle w:val="BodyText"/>
        <w:spacing w:before="9"/>
      </w:pPr>
    </w:p>
    <w:p w14:paraId="5F29576C" w14:textId="77777777" w:rsidR="00EF292B" w:rsidRDefault="00EF292B" w:rsidP="00EF292B">
      <w:pPr>
        <w:pStyle w:val="BodyText"/>
        <w:spacing w:line="259" w:lineRule="auto"/>
        <w:ind w:left="200" w:right="820"/>
      </w:pPr>
      <w:r>
        <w:rPr>
          <w:b/>
          <w:u w:val="single"/>
        </w:rPr>
        <w:t>Consulta</w:t>
      </w:r>
      <w:r>
        <w:rPr>
          <w:b/>
        </w:rPr>
        <w:t xml:space="preserve">: </w:t>
      </w:r>
      <w:r>
        <w:t>Esta sección tiene como objetivo describir la gama de consultas informadas que ha</w:t>
      </w:r>
      <w:r>
        <w:rPr>
          <w:spacing w:val="1"/>
        </w:rPr>
        <w:t xml:space="preserve"> </w:t>
      </w:r>
      <w:r>
        <w:t>tenido tanto con expertos para optimizar el potencial de éxito, como con las partes interesadas,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comunidades locales, 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ven potencialmente</w:t>
      </w:r>
      <w:r>
        <w:rPr>
          <w:spacing w:val="-1"/>
        </w:rPr>
        <w:t xml:space="preserve"> </w:t>
      </w:r>
      <w:r>
        <w:t>afectadas por</w:t>
      </w:r>
      <w:r>
        <w:rPr>
          <w:spacing w:val="-6"/>
        </w:rPr>
        <w:t xml:space="preserve"> </w:t>
      </w:r>
      <w:r>
        <w:t>el uso</w:t>
      </w:r>
      <w:r>
        <w:rPr>
          <w:spacing w:val="-2"/>
        </w:rPr>
        <w:t xml:space="preserve"> </w:t>
      </w:r>
      <w:r>
        <w:t>de</w:t>
      </w:r>
    </w:p>
    <w:p w14:paraId="500BC63D" w14:textId="77777777" w:rsidR="00EF292B" w:rsidRDefault="00EF292B" w:rsidP="00EF292B">
      <w:pPr>
        <w:pStyle w:val="BodyText"/>
        <w:rPr>
          <w:sz w:val="20"/>
        </w:rPr>
      </w:pPr>
    </w:p>
    <w:p w14:paraId="6EC10399" w14:textId="2B040353" w:rsidR="00EF292B" w:rsidRDefault="00EF292B" w:rsidP="00EF292B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28A241" wp14:editId="6422EDA7">
                <wp:simplePos x="0" y="0"/>
                <wp:positionH relativeFrom="page">
                  <wp:posOffset>1143000</wp:posOffset>
                </wp:positionH>
                <wp:positionV relativeFrom="paragraph">
                  <wp:posOffset>207645</wp:posOffset>
                </wp:positionV>
                <wp:extent cx="1828800" cy="8890"/>
                <wp:effectExtent l="0" t="0" r="0" b="317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0DF90" id="Rectangle 1" o:spid="_x0000_s1026" style="position:absolute;margin-left:90pt;margin-top:16.3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LGPC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DB404EE" w14:textId="77777777" w:rsidR="00EF292B" w:rsidRPr="00EF292B" w:rsidRDefault="00EF292B" w:rsidP="00EF292B">
      <w:pPr>
        <w:spacing w:before="73" w:line="243" w:lineRule="exact"/>
        <w:ind w:left="200"/>
        <w:rPr>
          <w:lang w:val="es-ES"/>
        </w:rPr>
      </w:pPr>
      <w:r w:rsidRPr="00EF292B">
        <w:rPr>
          <w:w w:val="95"/>
          <w:vertAlign w:val="superscript"/>
          <w:lang w:val="es-ES"/>
        </w:rPr>
        <w:t>4</w:t>
      </w:r>
      <w:r w:rsidRPr="00EF292B">
        <w:rPr>
          <w:spacing w:val="64"/>
          <w:lang w:val="es-ES"/>
        </w:rPr>
        <w:t xml:space="preserve">   </w:t>
      </w:r>
      <w:hyperlink r:id="rId12">
        <w:r w:rsidRPr="00EF292B">
          <w:rPr>
            <w:color w:val="0462C1"/>
            <w:w w:val="95"/>
            <w:u w:val="single" w:color="0462C1"/>
            <w:lang w:val="es-ES"/>
          </w:rPr>
          <w:t>https://www.ifc.org/wps/wcm/connect/29f5137d-6e17-4660-b1f9-02bf561935e5/Final%2B-</w:t>
        </w:r>
      </w:hyperlink>
    </w:p>
    <w:p w14:paraId="7E2E2481" w14:textId="77777777" w:rsidR="00EF292B" w:rsidRPr="00EF292B" w:rsidRDefault="00EF292B" w:rsidP="00EF292B">
      <w:pPr>
        <w:spacing w:line="243" w:lineRule="exact"/>
        <w:ind w:left="200"/>
        <w:rPr>
          <w:lang w:val="en-TT"/>
        </w:rPr>
      </w:pPr>
      <w:hyperlink r:id="rId13">
        <w:r w:rsidRPr="00EF292B">
          <w:rPr>
            <w:color w:val="0462C1"/>
            <w:u w:val="single" w:color="0462C1"/>
            <w:lang w:val="en-TT"/>
          </w:rPr>
          <w:t>%2BGeneral%2BEHS%2BGuidelines.pdf?MOD=AJPERES&amp;CVID=jOWim3p</w:t>
        </w:r>
      </w:hyperlink>
    </w:p>
    <w:p w14:paraId="4B3B676B" w14:textId="77777777" w:rsidR="00EF292B" w:rsidRPr="00EF292B" w:rsidRDefault="00EF292B" w:rsidP="00EF292B">
      <w:pPr>
        <w:spacing w:before="1"/>
        <w:ind w:left="200"/>
        <w:rPr>
          <w:lang w:val="en-TT"/>
        </w:rPr>
      </w:pPr>
      <w:r w:rsidRPr="00EF292B">
        <w:rPr>
          <w:spacing w:val="-1"/>
          <w:vertAlign w:val="superscript"/>
          <w:lang w:val="en-TT"/>
        </w:rPr>
        <w:t>5</w:t>
      </w:r>
      <w:r w:rsidRPr="00EF292B">
        <w:rPr>
          <w:spacing w:val="11"/>
          <w:lang w:val="en-TT"/>
        </w:rPr>
        <w:t xml:space="preserve"> </w:t>
      </w:r>
      <w:hyperlink r:id="rId14">
        <w:r w:rsidRPr="00EF292B">
          <w:rPr>
            <w:color w:val="0462C1"/>
            <w:spacing w:val="-1"/>
            <w:u w:val="single" w:color="0462C1"/>
            <w:lang w:val="en-TT"/>
          </w:rPr>
          <w:t>https://www.who.int/ipcs/publications/pesticides_hazard/en/</w:t>
        </w:r>
      </w:hyperlink>
    </w:p>
    <w:p w14:paraId="40FB45C5" w14:textId="77777777" w:rsidR="00EF292B" w:rsidRPr="00EF292B" w:rsidRDefault="00EF292B" w:rsidP="00EF292B">
      <w:pPr>
        <w:rPr>
          <w:lang w:val="en-TT"/>
        </w:rPr>
        <w:sectPr w:rsidR="00EF292B" w:rsidRPr="00EF292B">
          <w:footerReference w:type="default" r:id="rId15"/>
          <w:pgSz w:w="12240" w:h="15840"/>
          <w:pgMar w:top="1400" w:right="1040" w:bottom="280" w:left="1600" w:header="0" w:footer="0" w:gutter="0"/>
          <w:cols w:space="720"/>
        </w:sectPr>
      </w:pPr>
    </w:p>
    <w:p w14:paraId="02B05E80" w14:textId="77777777" w:rsidR="00EF292B" w:rsidRDefault="00EF292B" w:rsidP="00EF292B">
      <w:pPr>
        <w:pStyle w:val="BodyText"/>
        <w:spacing w:before="39" w:line="259" w:lineRule="auto"/>
        <w:ind w:left="200" w:right="924"/>
      </w:pPr>
      <w:r>
        <w:lastRenderedPageBreak/>
        <w:t>plaguicidas (debido, por ejemplo, a la proximidad, uso de determinadas áreas para la</w:t>
      </w:r>
      <w:r>
        <w:rPr>
          <w:spacing w:val="1"/>
        </w:rPr>
        <w:t xml:space="preserve"> </w:t>
      </w:r>
      <w:r>
        <w:t>recolección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forestales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maderables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ganado</w:t>
      </w:r>
      <w:r>
        <w:rPr>
          <w:spacing w:val="2"/>
        </w:rPr>
        <w:t xml:space="preserve"> </w:t>
      </w:r>
      <w:r>
        <w:t>que pastorea</w:t>
      </w:r>
      <w:r>
        <w:rPr>
          <w:spacing w:val="-4"/>
        </w:rPr>
        <w:t xml:space="preserve"> </w:t>
      </w:r>
      <w:r>
        <w:t>libremente,</w:t>
      </w:r>
      <w:r>
        <w:rPr>
          <w:spacing w:val="-1"/>
        </w:rPr>
        <w:t xml:space="preserve"> </w:t>
      </w:r>
      <w:r>
        <w:t>etc.).</w:t>
      </w:r>
    </w:p>
    <w:p w14:paraId="4326165D" w14:textId="77777777" w:rsidR="00EF292B" w:rsidRDefault="00EF292B" w:rsidP="00EF292B">
      <w:pPr>
        <w:pStyle w:val="BodyText"/>
        <w:spacing w:before="8"/>
        <w:rPr>
          <w:sz w:val="23"/>
        </w:rPr>
      </w:pPr>
    </w:p>
    <w:p w14:paraId="2734BAAA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ind w:hanging="361"/>
      </w:pPr>
      <w:r>
        <w:t>Fechas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consultas con</w:t>
      </w:r>
      <w:r>
        <w:rPr>
          <w:spacing w:val="-5"/>
        </w:rPr>
        <w:t xml:space="preserve"> </w:t>
      </w:r>
      <w:r>
        <w:t>expertos,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necesario.</w:t>
      </w:r>
    </w:p>
    <w:p w14:paraId="2CE9E42D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Fechas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consultas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comunidades</w:t>
      </w:r>
      <w:r>
        <w:rPr>
          <w:spacing w:val="-1"/>
        </w:rPr>
        <w:t xml:space="preserve"> </w:t>
      </w:r>
      <w:r>
        <w:t>locales.</w:t>
      </w:r>
    </w:p>
    <w:p w14:paraId="23E352B7" w14:textId="77777777" w:rsidR="00EF292B" w:rsidRDefault="00EF292B" w:rsidP="00EF292B">
      <w:pPr>
        <w:pStyle w:val="BodyText"/>
        <w:spacing w:before="3"/>
        <w:rPr>
          <w:sz w:val="24"/>
        </w:rPr>
      </w:pPr>
    </w:p>
    <w:p w14:paraId="62E8EB14" w14:textId="77777777" w:rsidR="00EF292B" w:rsidRDefault="00EF292B" w:rsidP="00EF292B">
      <w:pPr>
        <w:pStyle w:val="BodyText"/>
        <w:spacing w:line="259" w:lineRule="auto"/>
        <w:ind w:left="200" w:right="768"/>
      </w:pPr>
      <w:r>
        <w:rPr>
          <w:b/>
          <w:u w:val="single"/>
        </w:rPr>
        <w:t>Monitoreo y evaluación</w:t>
      </w:r>
      <w:r>
        <w:rPr>
          <w:b/>
        </w:rPr>
        <w:t xml:space="preserve">: </w:t>
      </w:r>
      <w:r>
        <w:t>Esta sección tiene como objetivo describir los pasos que tomará para</w:t>
      </w:r>
      <w:r>
        <w:rPr>
          <w:spacing w:val="1"/>
        </w:rPr>
        <w:t xml:space="preserve"> </w:t>
      </w:r>
      <w:r>
        <w:t>monitorear y evaluar la compra, el almacenamiento, la aplicación y los efectos de los plaguicidas</w:t>
      </w:r>
      <w:r>
        <w:rPr>
          <w:spacing w:val="-47"/>
        </w:rPr>
        <w:t xml:space="preserve"> </w:t>
      </w:r>
      <w:r>
        <w:t>en el área</w:t>
      </w:r>
      <w:r>
        <w:rPr>
          <w:spacing w:val="-2"/>
        </w:rPr>
        <w:t xml:space="preserve"> </w:t>
      </w:r>
      <w:r>
        <w:t>meta.</w:t>
      </w:r>
    </w:p>
    <w:p w14:paraId="1C8F4BBD" w14:textId="77777777" w:rsidR="00EF292B" w:rsidRDefault="00EF292B" w:rsidP="00EF292B">
      <w:pPr>
        <w:pStyle w:val="BodyText"/>
        <w:spacing w:before="3"/>
      </w:pPr>
    </w:p>
    <w:p w14:paraId="40595399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line="256" w:lineRule="auto"/>
        <w:ind w:right="1675"/>
      </w:pPr>
      <w:r>
        <w:t>Descripción de las actividades relacionadas con el manejo de plagas que requieren</w:t>
      </w:r>
      <w:r>
        <w:rPr>
          <w:spacing w:val="-47"/>
        </w:rPr>
        <w:t xml:space="preserve"> </w:t>
      </w:r>
      <w:r>
        <w:t>monitoreo</w:t>
      </w:r>
      <w:r>
        <w:rPr>
          <w:spacing w:val="-2"/>
        </w:rPr>
        <w:t xml:space="preserve"> </w:t>
      </w:r>
      <w:r>
        <w:t>durante la implementación.</w:t>
      </w:r>
    </w:p>
    <w:p w14:paraId="3DE8E86D" w14:textId="77777777" w:rsidR="00EF292B" w:rsidRDefault="00EF292B" w:rsidP="00EF292B">
      <w:pPr>
        <w:pStyle w:val="ListParagraph"/>
        <w:numPr>
          <w:ilvl w:val="0"/>
          <w:numId w:val="1"/>
        </w:numPr>
        <w:tabs>
          <w:tab w:val="left" w:pos="561"/>
        </w:tabs>
        <w:spacing w:before="4" w:line="259" w:lineRule="auto"/>
        <w:ind w:right="1244"/>
      </w:pPr>
      <w:r>
        <w:t>Plan de monitoreo y supervisión, responsabilidades de implementación, conocimientos</w:t>
      </w:r>
      <w:r>
        <w:rPr>
          <w:spacing w:val="-47"/>
        </w:rPr>
        <w:t xml:space="preserve"> </w:t>
      </w:r>
      <w:r>
        <w:t>especializados</w:t>
      </w:r>
      <w:r>
        <w:rPr>
          <w:spacing w:val="-4"/>
        </w:rPr>
        <w:t xml:space="preserve"> </w:t>
      </w:r>
      <w:r>
        <w:t>necesarios y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costos.</w:t>
      </w:r>
    </w:p>
    <w:p w14:paraId="2B298141" w14:textId="77777777" w:rsidR="00EF292B" w:rsidRDefault="00EF292B" w:rsidP="00EF292B">
      <w:pPr>
        <w:pStyle w:val="BodyText"/>
        <w:spacing w:before="9"/>
        <w:rPr>
          <w:sz w:val="23"/>
        </w:rPr>
      </w:pPr>
    </w:p>
    <w:p w14:paraId="56147CAD" w14:textId="7250646A" w:rsidR="00EF292B" w:rsidRDefault="00EF292B" w:rsidP="00EF292B">
      <w:proofErr w:type="spellStart"/>
      <w:proofErr w:type="gramStart"/>
      <w:r>
        <w:rPr>
          <w:b/>
          <w:sz w:val="22"/>
          <w:u w:val="single"/>
        </w:rPr>
        <w:t>Divulgación</w:t>
      </w:r>
      <w:proofErr w:type="spellEnd"/>
      <w:r>
        <w:rPr>
          <w:sz w:val="22"/>
        </w:rPr>
        <w:t>:</w:t>
      </w:r>
      <w:proofErr w:type="gramEnd"/>
      <w:r>
        <w:rPr>
          <w:sz w:val="22"/>
        </w:rPr>
        <w:t xml:space="preserve"> El CEPF </w:t>
      </w:r>
      <w:proofErr w:type="spellStart"/>
      <w:r>
        <w:rPr>
          <w:sz w:val="22"/>
        </w:rPr>
        <w:t>requiere</w:t>
      </w:r>
      <w:proofErr w:type="spellEnd"/>
      <w:r>
        <w:rPr>
          <w:sz w:val="22"/>
        </w:rPr>
        <w:t xml:space="preserve"> que los </w:t>
      </w:r>
      <w:proofErr w:type="spellStart"/>
      <w:r>
        <w:rPr>
          <w:sz w:val="22"/>
        </w:rPr>
        <w:t>instrumentos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ambientales</w:t>
      </w:r>
      <w:proofErr w:type="spellEnd"/>
      <w:r>
        <w:rPr>
          <w:sz w:val="22"/>
        </w:rPr>
        <w:t xml:space="preserve"> y sociales se </w:t>
      </w:r>
      <w:proofErr w:type="spellStart"/>
      <w:r>
        <w:rPr>
          <w:sz w:val="22"/>
        </w:rPr>
        <w:t>divulguen</w:t>
      </w:r>
      <w:proofErr w:type="spellEnd"/>
      <w:r>
        <w:rPr>
          <w:sz w:val="22"/>
        </w:rPr>
        <w:t xml:space="preserve"> a las</w:t>
      </w:r>
      <w:r>
        <w:rPr>
          <w:spacing w:val="-47"/>
          <w:sz w:val="22"/>
        </w:rPr>
        <w:t xml:space="preserve"> </w:t>
      </w:r>
      <w:proofErr w:type="spellStart"/>
      <w:r>
        <w:rPr>
          <w:sz w:val="22"/>
        </w:rPr>
        <w:t>comunidades</w:t>
      </w:r>
      <w:proofErr w:type="spellEnd"/>
      <w:r>
        <w:rPr>
          <w:sz w:val="22"/>
        </w:rPr>
        <w:t xml:space="preserve"> locales </w:t>
      </w:r>
      <w:proofErr w:type="spellStart"/>
      <w:r>
        <w:rPr>
          <w:sz w:val="22"/>
        </w:rPr>
        <w:t>afectadas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otras</w:t>
      </w:r>
      <w:proofErr w:type="spellEnd"/>
      <w:r>
        <w:rPr>
          <w:sz w:val="22"/>
        </w:rPr>
        <w:t xml:space="preserve"> partes </w:t>
      </w:r>
      <w:proofErr w:type="spellStart"/>
      <w:r>
        <w:rPr>
          <w:sz w:val="22"/>
        </w:rPr>
        <w:t>interesadas</w:t>
      </w:r>
      <w:proofErr w:type="spellEnd"/>
      <w:r>
        <w:rPr>
          <w:sz w:val="22"/>
        </w:rPr>
        <w:t xml:space="preserve"> antes de la </w:t>
      </w:r>
      <w:proofErr w:type="spellStart"/>
      <w:r>
        <w:rPr>
          <w:sz w:val="22"/>
        </w:rPr>
        <w:t>implementación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del</w:t>
      </w:r>
      <w:proofErr w:type="spellEnd"/>
      <w:r>
        <w:rPr>
          <w:spacing w:val="1"/>
          <w:sz w:val="22"/>
        </w:rPr>
        <w:t xml:space="preserve"> </w:t>
      </w:r>
      <w:proofErr w:type="spellStart"/>
      <w:r>
        <w:rPr>
          <w:sz w:val="22"/>
        </w:rPr>
        <w:t>proyecto</w:t>
      </w:r>
      <w:proofErr w:type="spellEnd"/>
      <w:r>
        <w:rPr>
          <w:sz w:val="22"/>
        </w:rPr>
        <w:t>.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Describa</w:t>
      </w:r>
      <w:proofErr w:type="spellEnd"/>
      <w:r>
        <w:rPr>
          <w:sz w:val="22"/>
        </w:rPr>
        <w:t xml:space="preserve"> los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esfuerzos</w:t>
      </w:r>
      <w:proofErr w:type="spellEnd"/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ha </w:t>
      </w:r>
      <w:proofErr w:type="spellStart"/>
      <w:r>
        <w:rPr>
          <w:sz w:val="22"/>
        </w:rPr>
        <w:t>realizado</w:t>
      </w:r>
      <w:proofErr w:type="spellEnd"/>
      <w:r>
        <w:rPr>
          <w:sz w:val="22"/>
        </w:rPr>
        <w:t xml:space="preserve"> para</w:t>
      </w:r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divulgar</w:t>
      </w:r>
      <w:proofErr w:type="spellEnd"/>
      <w:r>
        <w:rPr>
          <w:sz w:val="22"/>
        </w:rPr>
        <w:t xml:space="preserve"> este</w:t>
      </w:r>
      <w:r>
        <w:rPr>
          <w:spacing w:val="-1"/>
          <w:sz w:val="22"/>
        </w:rPr>
        <w:t xml:space="preserve"> </w:t>
      </w:r>
      <w:r>
        <w:rPr>
          <w:sz w:val="22"/>
        </w:rPr>
        <w:t>plan.</w:t>
      </w:r>
    </w:p>
    <w:sectPr w:rsidR="00EF292B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167A" w14:textId="77777777" w:rsidR="00110420" w:rsidRDefault="00EF292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C628" w14:textId="77777777" w:rsidR="00110420" w:rsidRDefault="00EF292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5987" w14:textId="77777777" w:rsidR="00110420" w:rsidRDefault="00EF292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49CD" w14:textId="77777777" w:rsidR="00110420" w:rsidRDefault="00EF292B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69E2" w14:textId="77777777" w:rsidR="00110420" w:rsidRDefault="00EF292B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B54" w14:textId="77777777" w:rsidR="00110420" w:rsidRDefault="00EF292B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48F5" w14:textId="77777777" w:rsidR="00110420" w:rsidRDefault="00EF292B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0065"/>
    <w:multiLevelType w:val="hybridMultilevel"/>
    <w:tmpl w:val="95F2C97A"/>
    <w:lvl w:ilvl="0" w:tplc="D974D5E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5DC8EC4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99C6BCBE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758C02B8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4" w:tplc="9BD60542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234ECF5E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059A523A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021C627E">
      <w:numFmt w:val="bullet"/>
      <w:lvlText w:val="•"/>
      <w:lvlJc w:val="left"/>
      <w:pPr>
        <w:ind w:left="6888" w:hanging="360"/>
      </w:pPr>
      <w:rPr>
        <w:rFonts w:hint="default"/>
        <w:lang w:val="es-ES" w:eastAsia="en-US" w:bidi="ar-SA"/>
      </w:rPr>
    </w:lvl>
    <w:lvl w:ilvl="8" w:tplc="1742B09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124333B"/>
    <w:multiLevelType w:val="hybridMultilevel"/>
    <w:tmpl w:val="167266EA"/>
    <w:lvl w:ilvl="0" w:tplc="A818162A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5A6A9D0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1EDAF96E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9FE0F86A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4" w:tplc="8E70F834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A2F28B2E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DCB6F684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C2C44AAC">
      <w:numFmt w:val="bullet"/>
      <w:lvlText w:val="•"/>
      <w:lvlJc w:val="left"/>
      <w:pPr>
        <w:ind w:left="6888" w:hanging="360"/>
      </w:pPr>
      <w:rPr>
        <w:rFonts w:hint="default"/>
        <w:lang w:val="es-ES" w:eastAsia="en-US" w:bidi="ar-SA"/>
      </w:rPr>
    </w:lvl>
    <w:lvl w:ilvl="8" w:tplc="211CB420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6A97382"/>
    <w:multiLevelType w:val="hybridMultilevel"/>
    <w:tmpl w:val="32A2CA24"/>
    <w:lvl w:ilvl="0" w:tplc="5EE03CAA">
      <w:numFmt w:val="bullet"/>
      <w:lvlText w:val="•"/>
      <w:lvlJc w:val="left"/>
      <w:pPr>
        <w:ind w:left="56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9643B44">
      <w:numFmt w:val="bullet"/>
      <w:lvlText w:val="o"/>
      <w:lvlJc w:val="left"/>
      <w:pPr>
        <w:ind w:left="9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055A93F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9E443DD2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4" w:tplc="26028824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5" w:tplc="4A588884">
      <w:numFmt w:val="bullet"/>
      <w:lvlText w:val="•"/>
      <w:lvlJc w:val="left"/>
      <w:pPr>
        <w:ind w:left="4777" w:hanging="360"/>
      </w:pPr>
      <w:rPr>
        <w:rFonts w:hint="default"/>
        <w:lang w:val="es-ES" w:eastAsia="en-US" w:bidi="ar-SA"/>
      </w:rPr>
    </w:lvl>
    <w:lvl w:ilvl="6" w:tplc="B844BD9E">
      <w:numFmt w:val="bullet"/>
      <w:lvlText w:val="•"/>
      <w:lvlJc w:val="left"/>
      <w:pPr>
        <w:ind w:left="5742" w:hanging="360"/>
      </w:pPr>
      <w:rPr>
        <w:rFonts w:hint="default"/>
        <w:lang w:val="es-ES" w:eastAsia="en-US" w:bidi="ar-SA"/>
      </w:rPr>
    </w:lvl>
    <w:lvl w:ilvl="7" w:tplc="CE9491BC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42A28F30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2B"/>
    <w:rsid w:val="004D5846"/>
    <w:rsid w:val="007F2276"/>
    <w:rsid w:val="00E800DB"/>
    <w:rsid w:val="00E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903E2F"/>
  <w15:chartTrackingRefBased/>
  <w15:docId w15:val="{8A37EDB9-4D16-494D-A9BC-70DD75D8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2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Heading2">
    <w:name w:val="heading 2"/>
    <w:basedOn w:val="Normal"/>
    <w:link w:val="Heading2Char"/>
    <w:uiPriority w:val="9"/>
    <w:unhideWhenUsed/>
    <w:qFormat/>
    <w:rsid w:val="00EF292B"/>
    <w:pPr>
      <w:widowControl w:val="0"/>
      <w:autoSpaceDE w:val="0"/>
      <w:autoSpaceDN w:val="0"/>
      <w:ind w:left="517" w:right="1073"/>
      <w:jc w:val="center"/>
      <w:outlineLvl w:val="1"/>
    </w:pPr>
    <w:rPr>
      <w:rFonts w:cs="Calibri"/>
      <w:b/>
      <w:bCs/>
      <w:sz w:val="28"/>
      <w:szCs w:val="28"/>
      <w:lang w:val="es-ES"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EF292B"/>
    <w:pPr>
      <w:widowControl w:val="0"/>
      <w:autoSpaceDE w:val="0"/>
      <w:autoSpaceDN w:val="0"/>
      <w:ind w:left="517" w:right="1073"/>
      <w:jc w:val="center"/>
      <w:outlineLvl w:val="3"/>
    </w:pPr>
    <w:rPr>
      <w:rFonts w:cs="Calibri"/>
      <w:b/>
      <w:bCs/>
      <w:i/>
      <w:iCs/>
      <w:sz w:val="24"/>
      <w:szCs w:val="24"/>
      <w:lang w:val="es-ES" w:eastAsia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EF292B"/>
    <w:pPr>
      <w:widowControl w:val="0"/>
      <w:autoSpaceDE w:val="0"/>
      <w:autoSpaceDN w:val="0"/>
      <w:ind w:left="200"/>
      <w:outlineLvl w:val="4"/>
    </w:pPr>
    <w:rPr>
      <w:rFonts w:cs="Calibri"/>
      <w:b/>
      <w:bCs/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92B"/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EF292B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EF292B"/>
    <w:rPr>
      <w:rFonts w:ascii="Calibri" w:eastAsia="Calibri" w:hAnsi="Calibri" w:cs="Calibri"/>
      <w:b/>
      <w:bCs/>
      <w:lang w:val="es-ES"/>
    </w:rPr>
  </w:style>
  <w:style w:type="paragraph" w:styleId="BodyText">
    <w:name w:val="Body Text"/>
    <w:basedOn w:val="Normal"/>
    <w:link w:val="BodyTextChar"/>
    <w:uiPriority w:val="1"/>
    <w:qFormat/>
    <w:rsid w:val="00EF292B"/>
    <w:pPr>
      <w:widowControl w:val="0"/>
      <w:autoSpaceDE w:val="0"/>
      <w:autoSpaceDN w:val="0"/>
    </w:pPr>
    <w:rPr>
      <w:rFonts w:cs="Calibri"/>
      <w:sz w:val="22"/>
      <w:szCs w:val="22"/>
      <w:lang w:val="es-E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F292B"/>
    <w:rPr>
      <w:rFonts w:ascii="Calibri" w:eastAsia="Calibri" w:hAnsi="Calibri" w:cs="Calibri"/>
      <w:lang w:val="es-ES"/>
    </w:rPr>
  </w:style>
  <w:style w:type="paragraph" w:styleId="ListParagraph">
    <w:name w:val="List Paragraph"/>
    <w:basedOn w:val="Normal"/>
    <w:uiPriority w:val="1"/>
    <w:qFormat/>
    <w:rsid w:val="00EF292B"/>
    <w:pPr>
      <w:widowControl w:val="0"/>
      <w:autoSpaceDE w:val="0"/>
      <w:autoSpaceDN w:val="0"/>
      <w:ind w:left="560" w:hanging="360"/>
    </w:pPr>
    <w:rPr>
      <w:rFonts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hyperlink" Target="https://www.ifc.org/wps/wcm/connect/29f5137d-6e17-4660-b1f9-02bf561935e5/Final%2B-%2BGeneral%2BEHS%2BGuidelines.pdf?MOD=AJPERES&amp;CVID=jOWim3p" TargetMode="Externa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hyperlink" Target="https://www.ifc.org/wps/wcm/connect/29f5137d-6e17-4660-b1f9-02bf561935e5/Final%2B-%2BGeneral%2BEHS%2BGuidelines.pdf?MOD=AJPERES&amp;CVID=jOWim3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6.xml"/><Relationship Id="rId5" Type="http://schemas.openxmlformats.org/officeDocument/2006/relationships/footer" Target="footer1.xml"/><Relationship Id="rId15" Type="http://schemas.openxmlformats.org/officeDocument/2006/relationships/footer" Target="footer7.xml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who.int/ipcs/publications/pesticides_hazard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2618</Words>
  <Characters>14405</Characters>
  <Application>Microsoft Office Word</Application>
  <DocSecurity>0</DocSecurity>
  <Lines>120</Lines>
  <Paragraphs>33</Paragraphs>
  <ScaleCrop>false</ScaleCrop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2022-04-01T14:53:00Z</dcterms:created>
  <dcterms:modified xsi:type="dcterms:W3CDTF">2022-04-01T14:54:00Z</dcterms:modified>
</cp:coreProperties>
</file>