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6F33" w14:textId="77777777" w:rsidR="00D0793B" w:rsidRDefault="00D0793B" w:rsidP="00D0793B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EA1D350" w14:textId="77777777" w:rsidR="00D0793B" w:rsidRPr="00302FEA" w:rsidRDefault="00D0793B" w:rsidP="00D0793B">
      <w:pPr>
        <w:spacing w:line="200" w:lineRule="exact"/>
        <w:rPr>
          <w:rFonts w:eastAsia="Times New Roman" w:cs="Calibri"/>
          <w:sz w:val="23"/>
          <w:szCs w:val="23"/>
          <w:lang w:val="en-TT"/>
        </w:rPr>
      </w:pPr>
      <w:r w:rsidRPr="00302FEA">
        <w:rPr>
          <w:rFonts w:eastAsia="Times New Roman" w:cs="Calibri"/>
          <w:b/>
          <w:bCs/>
          <w:sz w:val="23"/>
          <w:szCs w:val="23"/>
          <w:lang w:val="en-TT"/>
        </w:rPr>
        <w:t>ESS1 - Assessment and Management of Environmental and Social Risks and Impacts</w:t>
      </w:r>
    </w:p>
    <w:p w14:paraId="1EBEFF60" w14:textId="775012E2" w:rsidR="007F2276" w:rsidRDefault="007F2276">
      <w:pPr>
        <w:rPr>
          <w:lang w:val="en-TT"/>
        </w:rPr>
      </w:pPr>
    </w:p>
    <w:p w14:paraId="26868954" w14:textId="77777777" w:rsidR="00D0793B" w:rsidRPr="00D0793B" w:rsidRDefault="00D0793B" w:rsidP="00D0793B">
      <w:pPr>
        <w:widowControl w:val="0"/>
        <w:autoSpaceDE w:val="0"/>
        <w:autoSpaceDN w:val="0"/>
        <w:spacing w:before="190"/>
        <w:ind w:left="200"/>
        <w:outlineLvl w:val="4"/>
        <w:rPr>
          <w:rFonts w:cs="Calibri"/>
          <w:b/>
          <w:bCs/>
          <w:sz w:val="22"/>
          <w:szCs w:val="22"/>
          <w:lang w:val="es-ES" w:eastAsia="en-US"/>
        </w:rPr>
      </w:pPr>
      <w:r w:rsidRPr="00D0793B">
        <w:rPr>
          <w:rFonts w:cs="Calibri"/>
          <w:b/>
          <w:bCs/>
          <w:sz w:val="22"/>
          <w:szCs w:val="22"/>
          <w:u w:val="single"/>
          <w:lang w:val="es-ES" w:eastAsia="en-US"/>
        </w:rPr>
        <w:t>Resumen</w:t>
      </w:r>
      <w:r w:rsidRPr="00D0793B">
        <w:rPr>
          <w:rFonts w:cs="Calibri"/>
          <w:b/>
          <w:bCs/>
          <w:spacing w:val="-2"/>
          <w:sz w:val="22"/>
          <w:szCs w:val="22"/>
          <w:u w:val="single"/>
          <w:lang w:val="es-ES" w:eastAsia="en-US"/>
        </w:rPr>
        <w:t xml:space="preserve"> </w:t>
      </w:r>
      <w:r w:rsidRPr="00D0793B">
        <w:rPr>
          <w:rFonts w:cs="Calibri"/>
          <w:b/>
          <w:bCs/>
          <w:sz w:val="22"/>
          <w:szCs w:val="22"/>
          <w:u w:val="single"/>
          <w:lang w:val="es-ES" w:eastAsia="en-US"/>
        </w:rPr>
        <w:t>de</w:t>
      </w:r>
      <w:r w:rsidRPr="00D0793B">
        <w:rPr>
          <w:rFonts w:cs="Calibri"/>
          <w:b/>
          <w:bCs/>
          <w:spacing w:val="-1"/>
          <w:sz w:val="22"/>
          <w:szCs w:val="22"/>
          <w:u w:val="single"/>
          <w:lang w:val="es-ES" w:eastAsia="en-US"/>
        </w:rPr>
        <w:t xml:space="preserve"> </w:t>
      </w:r>
      <w:r w:rsidRPr="00D0793B">
        <w:rPr>
          <w:rFonts w:cs="Calibri"/>
          <w:b/>
          <w:bCs/>
          <w:sz w:val="22"/>
          <w:szCs w:val="22"/>
          <w:u w:val="single"/>
          <w:lang w:val="es-ES" w:eastAsia="en-US"/>
        </w:rPr>
        <w:t>la</w:t>
      </w:r>
      <w:r w:rsidRPr="00D0793B">
        <w:rPr>
          <w:rFonts w:cs="Calibri"/>
          <w:b/>
          <w:bCs/>
          <w:spacing w:val="-3"/>
          <w:sz w:val="22"/>
          <w:szCs w:val="22"/>
          <w:u w:val="single"/>
          <w:lang w:val="es-ES" w:eastAsia="en-US"/>
        </w:rPr>
        <w:t xml:space="preserve"> </w:t>
      </w:r>
      <w:r w:rsidRPr="00D0793B">
        <w:rPr>
          <w:rFonts w:cs="Calibri"/>
          <w:b/>
          <w:bCs/>
          <w:sz w:val="22"/>
          <w:szCs w:val="22"/>
          <w:u w:val="single"/>
          <w:lang w:val="es-ES" w:eastAsia="en-US"/>
        </w:rPr>
        <w:t>subvención</w:t>
      </w:r>
    </w:p>
    <w:p w14:paraId="124F1836" w14:textId="77777777" w:rsidR="00D0793B" w:rsidRPr="00D0793B" w:rsidRDefault="00D0793B" w:rsidP="00D0793B">
      <w:pPr>
        <w:widowControl w:val="0"/>
        <w:autoSpaceDE w:val="0"/>
        <w:autoSpaceDN w:val="0"/>
        <w:spacing w:before="4"/>
        <w:rPr>
          <w:rFonts w:cs="Calibri"/>
          <w:b/>
          <w:sz w:val="10"/>
          <w:szCs w:val="22"/>
          <w:lang w:val="es-ES" w:eastAsia="en-US"/>
        </w:rPr>
      </w:pPr>
    </w:p>
    <w:p w14:paraId="7F608809" w14:textId="77777777" w:rsidR="00D0793B" w:rsidRPr="00D0793B" w:rsidRDefault="00D0793B" w:rsidP="00D0793B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56"/>
        <w:ind w:hanging="361"/>
        <w:rPr>
          <w:rFonts w:cs="Calibri"/>
          <w:sz w:val="22"/>
          <w:szCs w:val="22"/>
          <w:lang w:val="es-ES" w:eastAsia="en-US"/>
        </w:rPr>
      </w:pPr>
      <w:r w:rsidRPr="00D0793B">
        <w:rPr>
          <w:rFonts w:cs="Calibri"/>
          <w:sz w:val="22"/>
          <w:szCs w:val="22"/>
          <w:lang w:val="es-ES" w:eastAsia="en-US"/>
        </w:rPr>
        <w:t>Organización</w:t>
      </w:r>
      <w:r w:rsidRPr="00D0793B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del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beneficiario.</w:t>
      </w:r>
    </w:p>
    <w:p w14:paraId="354FB8DB" w14:textId="77777777" w:rsidR="00D0793B" w:rsidRPr="00D0793B" w:rsidRDefault="00D0793B" w:rsidP="00D0793B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0"/>
        <w:ind w:hanging="361"/>
        <w:rPr>
          <w:rFonts w:cs="Calibri"/>
          <w:sz w:val="22"/>
          <w:szCs w:val="22"/>
          <w:lang w:val="es-ES" w:eastAsia="en-US"/>
        </w:rPr>
      </w:pPr>
      <w:r w:rsidRPr="00D0793B">
        <w:rPr>
          <w:rFonts w:cs="Calibri"/>
          <w:sz w:val="22"/>
          <w:szCs w:val="22"/>
          <w:lang w:val="es-ES" w:eastAsia="en-US"/>
        </w:rPr>
        <w:t>Título</w:t>
      </w:r>
      <w:r w:rsidRPr="00D0793B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de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la</w:t>
      </w:r>
      <w:r w:rsidRPr="00D0793B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subvención.</w:t>
      </w:r>
    </w:p>
    <w:p w14:paraId="4E737F80" w14:textId="77777777" w:rsidR="00D0793B" w:rsidRPr="00D0793B" w:rsidRDefault="00D0793B" w:rsidP="00D0793B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s-ES" w:eastAsia="en-US"/>
        </w:rPr>
      </w:pPr>
      <w:r w:rsidRPr="00D0793B">
        <w:rPr>
          <w:rFonts w:cs="Calibri"/>
          <w:sz w:val="22"/>
          <w:szCs w:val="22"/>
          <w:lang w:val="es-ES" w:eastAsia="en-US"/>
        </w:rPr>
        <w:t>Numero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de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la</w:t>
      </w:r>
      <w:r w:rsidRPr="00D0793B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subvención.</w:t>
      </w:r>
    </w:p>
    <w:p w14:paraId="3FEF3874" w14:textId="77777777" w:rsidR="00D0793B" w:rsidRPr="00D0793B" w:rsidRDefault="00D0793B" w:rsidP="00D0793B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s-ES" w:eastAsia="en-US"/>
        </w:rPr>
      </w:pPr>
      <w:r w:rsidRPr="00D0793B">
        <w:rPr>
          <w:rFonts w:cs="Calibri"/>
          <w:sz w:val="22"/>
          <w:szCs w:val="22"/>
          <w:lang w:val="es-ES" w:eastAsia="en-US"/>
        </w:rPr>
        <w:t>Fechas</w:t>
      </w:r>
      <w:r w:rsidRPr="00D0793B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de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la</w:t>
      </w:r>
      <w:r w:rsidRPr="00D0793B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subvención.</w:t>
      </w:r>
    </w:p>
    <w:p w14:paraId="575583A5" w14:textId="77777777" w:rsidR="00D0793B" w:rsidRPr="00D0793B" w:rsidRDefault="00D0793B" w:rsidP="00D0793B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s-ES" w:eastAsia="en-US"/>
        </w:rPr>
      </w:pPr>
      <w:r w:rsidRPr="00D0793B">
        <w:rPr>
          <w:rFonts w:cs="Calibri"/>
          <w:sz w:val="22"/>
          <w:szCs w:val="22"/>
          <w:lang w:val="es-ES" w:eastAsia="en-US"/>
        </w:rPr>
        <w:t>Período</w:t>
      </w:r>
      <w:r w:rsidRPr="00D0793B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cubierto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por</w:t>
      </w:r>
      <w:r w:rsidRPr="00D0793B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este</w:t>
      </w:r>
      <w:r w:rsidRPr="00D0793B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informe.</w:t>
      </w:r>
    </w:p>
    <w:p w14:paraId="06A8320D" w14:textId="77777777" w:rsidR="00D0793B" w:rsidRPr="00D0793B" w:rsidRDefault="00D0793B" w:rsidP="00D0793B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s-ES" w:eastAsia="en-US"/>
        </w:rPr>
      </w:pPr>
      <w:r w:rsidRPr="00D0793B">
        <w:rPr>
          <w:rFonts w:cs="Calibri"/>
          <w:sz w:val="22"/>
          <w:szCs w:val="22"/>
          <w:lang w:val="es-ES" w:eastAsia="en-US"/>
        </w:rPr>
        <w:t>Estándares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ambientales</w:t>
      </w:r>
      <w:r w:rsidRPr="00D0793B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y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sociales pertinentes.</w:t>
      </w:r>
    </w:p>
    <w:p w14:paraId="7D94DFC8" w14:textId="77777777" w:rsidR="00D0793B" w:rsidRPr="00D0793B" w:rsidRDefault="00D0793B" w:rsidP="00D0793B">
      <w:pPr>
        <w:widowControl w:val="0"/>
        <w:autoSpaceDE w:val="0"/>
        <w:autoSpaceDN w:val="0"/>
        <w:spacing w:before="4"/>
        <w:rPr>
          <w:rFonts w:cs="Calibri"/>
          <w:sz w:val="25"/>
          <w:szCs w:val="22"/>
          <w:lang w:val="es-ES" w:eastAsia="en-US"/>
        </w:rPr>
      </w:pPr>
    </w:p>
    <w:p w14:paraId="5359EB4C" w14:textId="77777777" w:rsidR="00D0793B" w:rsidRPr="00D0793B" w:rsidRDefault="00D0793B" w:rsidP="00D0793B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1" w:line="259" w:lineRule="auto"/>
        <w:ind w:right="883"/>
        <w:rPr>
          <w:rFonts w:cs="Calibri"/>
          <w:sz w:val="22"/>
          <w:szCs w:val="22"/>
          <w:lang w:val="es-ES" w:eastAsia="en-US"/>
        </w:rPr>
      </w:pPr>
      <w:r w:rsidRPr="00D0793B">
        <w:rPr>
          <w:rFonts w:cs="Calibri"/>
          <w:b/>
          <w:sz w:val="22"/>
          <w:szCs w:val="22"/>
          <w:u w:val="single"/>
          <w:lang w:val="es-ES" w:eastAsia="en-US"/>
        </w:rPr>
        <w:t>Resumen de actividades implementadas para cumplir con estándares ambientales y</w:t>
      </w:r>
      <w:r w:rsidRPr="00D0793B">
        <w:rPr>
          <w:rFonts w:cs="Calibri"/>
          <w:b/>
          <w:spacing w:val="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b/>
          <w:sz w:val="22"/>
          <w:szCs w:val="22"/>
          <w:u w:val="single"/>
          <w:lang w:val="es-ES" w:eastAsia="en-US"/>
        </w:rPr>
        <w:t>sociales</w:t>
      </w:r>
      <w:r w:rsidRPr="00D0793B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D0793B">
        <w:rPr>
          <w:rFonts w:cs="Calibri"/>
          <w:sz w:val="22"/>
          <w:szCs w:val="22"/>
          <w:lang w:val="es-ES" w:eastAsia="en-US"/>
        </w:rPr>
        <w:t>Esta sección debe describir las acciones que usted tomó durante el período del</w:t>
      </w:r>
      <w:r w:rsidRPr="00D0793B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informe para cumplir con los requisitos de los estándares sociales y/o ambientales</w:t>
      </w:r>
      <w:r w:rsidRPr="00D0793B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pertinentes. Esto debe incluir, donde sea pertinente, descripciones de las reuniones con las</w:t>
      </w:r>
      <w:r w:rsidRPr="00D0793B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partes interesadas del proyecto, incluidas las personas que asisten, los temas discutidos y</w:t>
      </w:r>
      <w:r w:rsidRPr="00D0793B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las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acciones acordadas</w:t>
      </w:r>
      <w:r w:rsidRPr="00D0793B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(si las hubiera).</w:t>
      </w:r>
    </w:p>
    <w:p w14:paraId="3BA4B553" w14:textId="77777777" w:rsidR="00D0793B" w:rsidRPr="00D0793B" w:rsidRDefault="00D0793B" w:rsidP="00D0793B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s-ES" w:eastAsia="en-US"/>
        </w:rPr>
      </w:pPr>
    </w:p>
    <w:p w14:paraId="38CD0E84" w14:textId="77777777" w:rsidR="00D0793B" w:rsidRPr="00D0793B" w:rsidRDefault="00D0793B" w:rsidP="00D0793B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1231"/>
        <w:rPr>
          <w:rFonts w:cs="Calibri"/>
          <w:sz w:val="22"/>
          <w:szCs w:val="22"/>
          <w:lang w:val="es-ES" w:eastAsia="en-US"/>
        </w:rPr>
      </w:pPr>
      <w:r w:rsidRPr="00D0793B">
        <w:rPr>
          <w:rFonts w:cs="Calibri"/>
          <w:b/>
          <w:sz w:val="22"/>
          <w:szCs w:val="22"/>
          <w:u w:val="single"/>
          <w:lang w:val="es-ES" w:eastAsia="en-US"/>
        </w:rPr>
        <w:t>Mecanismo de Reparación de Agravios</w:t>
      </w:r>
      <w:r w:rsidRPr="00D0793B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D0793B">
        <w:rPr>
          <w:rFonts w:cs="Calibri"/>
          <w:sz w:val="22"/>
          <w:szCs w:val="22"/>
          <w:lang w:val="es-ES" w:eastAsia="en-US"/>
        </w:rPr>
        <w:t>Esta sección debe describir el mecanismo de</w:t>
      </w:r>
      <w:r w:rsidRPr="00D0793B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reparación de agravios que usted ha implementado para el proyecto y enumerar los</w:t>
      </w:r>
      <w:r w:rsidRPr="00D0793B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reclamos recibidos durante el período del informe, incluido un resumen de las acciones</w:t>
      </w:r>
      <w:r w:rsidRPr="00D0793B">
        <w:rPr>
          <w:rFonts w:cs="Calibri"/>
          <w:spacing w:val="-47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tomadas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para</w:t>
      </w:r>
      <w:r w:rsidRPr="00D0793B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abordarlos.</w:t>
      </w:r>
    </w:p>
    <w:p w14:paraId="2DB29DDE" w14:textId="77777777" w:rsidR="00D0793B" w:rsidRPr="00D0793B" w:rsidRDefault="00D0793B" w:rsidP="00D0793B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s-ES" w:eastAsia="en-US"/>
        </w:rPr>
      </w:pPr>
    </w:p>
    <w:p w14:paraId="385F252A" w14:textId="77777777" w:rsidR="00D0793B" w:rsidRPr="00D0793B" w:rsidRDefault="00D0793B" w:rsidP="00D0793B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line="259" w:lineRule="auto"/>
        <w:ind w:right="919"/>
        <w:jc w:val="both"/>
        <w:rPr>
          <w:rFonts w:cs="Calibri"/>
          <w:sz w:val="22"/>
          <w:szCs w:val="22"/>
          <w:lang w:val="es-ES" w:eastAsia="en-US"/>
        </w:rPr>
      </w:pPr>
      <w:r w:rsidRPr="00D0793B">
        <w:rPr>
          <w:rFonts w:cs="Calibri"/>
          <w:b/>
          <w:sz w:val="22"/>
          <w:szCs w:val="22"/>
          <w:u w:val="single"/>
          <w:lang w:val="es-ES" w:eastAsia="en-US"/>
        </w:rPr>
        <w:t>Puntos de acción</w:t>
      </w:r>
      <w:r w:rsidRPr="00D0793B">
        <w:rPr>
          <w:rFonts w:cs="Calibri"/>
          <w:b/>
          <w:sz w:val="22"/>
          <w:szCs w:val="22"/>
          <w:lang w:val="es-ES" w:eastAsia="en-US"/>
        </w:rPr>
        <w:t xml:space="preserve">: </w:t>
      </w:r>
      <w:r w:rsidRPr="00D0793B">
        <w:rPr>
          <w:rFonts w:cs="Calibri"/>
          <w:sz w:val="22"/>
          <w:szCs w:val="22"/>
          <w:lang w:val="es-ES" w:eastAsia="en-US"/>
        </w:rPr>
        <w:t>Esta sección debe describir cualquier acción que usted deba tomar para</w:t>
      </w:r>
      <w:r w:rsidRPr="00D0793B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abordar los impactos sociales o ambientales adversos identificados durante el período del</w:t>
      </w:r>
      <w:r w:rsidRPr="00D0793B">
        <w:rPr>
          <w:rFonts w:cs="Calibri"/>
          <w:spacing w:val="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informe.</w:t>
      </w:r>
      <w:r w:rsidRPr="00D0793B">
        <w:rPr>
          <w:rFonts w:cs="Calibri"/>
          <w:spacing w:val="-2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Se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debe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resaltar</w:t>
      </w:r>
      <w:r w:rsidRPr="00D0793B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cualquier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acción</w:t>
      </w:r>
      <w:r w:rsidRPr="00D0793B">
        <w:rPr>
          <w:rFonts w:cs="Calibri"/>
          <w:spacing w:val="-5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que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requiera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cambios</w:t>
      </w:r>
      <w:r w:rsidRPr="00D0793B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en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el</w:t>
      </w:r>
      <w:r w:rsidRPr="00D0793B">
        <w:rPr>
          <w:rFonts w:cs="Calibri"/>
          <w:spacing w:val="-1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diseño</w:t>
      </w:r>
      <w:r w:rsidRPr="00D0793B">
        <w:rPr>
          <w:rFonts w:cs="Calibri"/>
          <w:spacing w:val="-3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del</w:t>
      </w:r>
      <w:r w:rsidRPr="00D0793B">
        <w:rPr>
          <w:rFonts w:cs="Calibri"/>
          <w:spacing w:val="-4"/>
          <w:sz w:val="22"/>
          <w:szCs w:val="22"/>
          <w:lang w:val="es-ES" w:eastAsia="en-US"/>
        </w:rPr>
        <w:t xml:space="preserve"> </w:t>
      </w:r>
      <w:r w:rsidRPr="00D0793B">
        <w:rPr>
          <w:rFonts w:cs="Calibri"/>
          <w:sz w:val="22"/>
          <w:szCs w:val="22"/>
          <w:lang w:val="es-ES" w:eastAsia="en-US"/>
        </w:rPr>
        <w:t>proyecto.</w:t>
      </w:r>
    </w:p>
    <w:p w14:paraId="55F1563F" w14:textId="77777777" w:rsidR="00D0793B" w:rsidRPr="00D0793B" w:rsidRDefault="00D0793B">
      <w:pPr>
        <w:rPr>
          <w:lang w:val="es-ES"/>
        </w:rPr>
      </w:pPr>
    </w:p>
    <w:sectPr w:rsidR="00D0793B" w:rsidRPr="00D0793B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E5814"/>
    <w:multiLevelType w:val="hybridMultilevel"/>
    <w:tmpl w:val="9594B35A"/>
    <w:lvl w:ilvl="0" w:tplc="2B2A77D8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4180A66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2" w:tplc="387E920E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B302F25E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  <w:lvl w:ilvl="4" w:tplc="8C04EFD6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5" w:tplc="8C02C7C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937A3326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963C28DC">
      <w:numFmt w:val="bullet"/>
      <w:lvlText w:val="•"/>
      <w:lvlJc w:val="left"/>
      <w:pPr>
        <w:ind w:left="6888" w:hanging="360"/>
      </w:pPr>
      <w:rPr>
        <w:rFonts w:hint="default"/>
        <w:lang w:val="es-ES" w:eastAsia="en-US" w:bidi="ar-SA"/>
      </w:rPr>
    </w:lvl>
    <w:lvl w:ilvl="8" w:tplc="E7FC452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3B"/>
    <w:rsid w:val="004D5846"/>
    <w:rsid w:val="007F2276"/>
    <w:rsid w:val="00D0793B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C8CC"/>
  <w15:chartTrackingRefBased/>
  <w15:docId w15:val="{DE6809F3-DBB1-4352-9FEB-5AA24F37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9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2022-04-01T15:22:00Z</dcterms:created>
  <dcterms:modified xsi:type="dcterms:W3CDTF">2022-04-01T15:23:00Z</dcterms:modified>
</cp:coreProperties>
</file>